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33"/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146"/>
        <w:gridCol w:w="3760"/>
      </w:tblGrid>
      <w:tr w:rsidR="00EC0889" w:rsidRPr="00361289" w14:paraId="7FE73EB5" w14:textId="77777777" w:rsidTr="004A691D">
        <w:tc>
          <w:tcPr>
            <w:tcW w:w="3369" w:type="dxa"/>
            <w:vAlign w:val="center"/>
          </w:tcPr>
          <w:p w14:paraId="2F3256CE" w14:textId="77777777" w:rsidR="00EC0889" w:rsidRPr="005C3EE8" w:rsidRDefault="00EC0889" w:rsidP="004A691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C3EE8">
              <w:rPr>
                <w:rFonts w:ascii="Times New Roman" w:hAnsi="Times New Roman"/>
                <w:b/>
                <w:szCs w:val="28"/>
              </w:rPr>
              <w:t>CTY CP DƯỢC – TTBYT BÌNH ĐỊNH</w:t>
            </w:r>
          </w:p>
        </w:tc>
        <w:tc>
          <w:tcPr>
            <w:tcW w:w="3146" w:type="dxa"/>
            <w:vAlign w:val="center"/>
          </w:tcPr>
          <w:p w14:paraId="3938FA46" w14:textId="77777777" w:rsidR="00EC0889" w:rsidRPr="00A163D9" w:rsidRDefault="00EC0889" w:rsidP="004A691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163D9">
              <w:rPr>
                <w:rFonts w:ascii="Times New Roman" w:hAnsi="Times New Roman"/>
                <w:b/>
                <w:sz w:val="32"/>
                <w:szCs w:val="32"/>
              </w:rPr>
              <w:t>MẪU BAN HÀNH</w:t>
            </w:r>
          </w:p>
          <w:p w14:paraId="59E61650" w14:textId="5F1FCDD1" w:rsidR="00EC0889" w:rsidRPr="00A163D9" w:rsidRDefault="00EC0889" w:rsidP="00EC088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163D9">
              <w:rPr>
                <w:rFonts w:ascii="Times New Roman" w:hAnsi="Times New Roman"/>
                <w:b/>
                <w:szCs w:val="28"/>
              </w:rPr>
              <w:t xml:space="preserve">Toa </w:t>
            </w:r>
            <w:proofErr w:type="spellStart"/>
            <w:r w:rsidRPr="00A163D9">
              <w:rPr>
                <w:rFonts w:ascii="Times New Roman" w:hAnsi="Times New Roman"/>
                <w:b/>
                <w:szCs w:val="28"/>
              </w:rPr>
              <w:t>Aleucin</w:t>
            </w:r>
            <w:proofErr w:type="spellEnd"/>
            <w:r w:rsidRPr="00A163D9">
              <w:rPr>
                <w:rFonts w:ascii="Times New Roman" w:hAnsi="Times New Roman"/>
                <w:b/>
                <w:szCs w:val="28"/>
              </w:rPr>
              <w:t xml:space="preserve"> 500mg/5ml</w:t>
            </w:r>
          </w:p>
        </w:tc>
        <w:tc>
          <w:tcPr>
            <w:tcW w:w="3760" w:type="dxa"/>
            <w:vAlign w:val="center"/>
          </w:tcPr>
          <w:p w14:paraId="6AF2CE75" w14:textId="70BAA631" w:rsidR="00EC0889" w:rsidRPr="005C3EE8" w:rsidRDefault="00EC0889" w:rsidP="00EC0889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5C3EE8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5C3EE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C3EE8">
              <w:rPr>
                <w:rFonts w:ascii="Times New Roman" w:hAnsi="Times New Roman"/>
                <w:szCs w:val="28"/>
              </w:rPr>
              <w:t>phát</w:t>
            </w:r>
            <w:proofErr w:type="spellEnd"/>
            <w:r w:rsidRPr="005C3EE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C3EE8">
              <w:rPr>
                <w:rFonts w:ascii="Times New Roman" w:hAnsi="Times New Roman"/>
                <w:szCs w:val="28"/>
              </w:rPr>
              <w:t>hành</w:t>
            </w:r>
            <w:proofErr w:type="spellEnd"/>
            <w:r w:rsidRPr="005C3EE8">
              <w:rPr>
                <w:rFonts w:ascii="Times New Roman" w:hAnsi="Times New Roman"/>
                <w:szCs w:val="28"/>
              </w:rPr>
              <w:t>: 0</w:t>
            </w:r>
            <w:r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EC0889" w:rsidRPr="00361289" w14:paraId="44DC45B9" w14:textId="77777777" w:rsidTr="004A691D">
        <w:trPr>
          <w:trHeight w:val="583"/>
        </w:trPr>
        <w:tc>
          <w:tcPr>
            <w:tcW w:w="3369" w:type="dxa"/>
            <w:vAlign w:val="center"/>
          </w:tcPr>
          <w:p w14:paraId="655DAEA5" w14:textId="03FA3A60" w:rsidR="00EC0889" w:rsidRPr="005C3EE8" w:rsidRDefault="00EC0889" w:rsidP="004A691D">
            <w:pPr>
              <w:ind w:left="90" w:hanging="90"/>
              <w:jc w:val="center"/>
              <w:rPr>
                <w:rFonts w:ascii="Times New Roman" w:hAnsi="Times New Roman"/>
                <w:b/>
                <w:szCs w:val="28"/>
              </w:rPr>
            </w:pPr>
            <w:r w:rsidRPr="005C3EE8">
              <w:rPr>
                <w:rFonts w:ascii="Times New Roman" w:hAnsi="Times New Roman"/>
                <w:b/>
                <w:szCs w:val="28"/>
              </w:rPr>
              <w:t>PHÒNG MARKETING</w:t>
            </w:r>
          </w:p>
        </w:tc>
        <w:tc>
          <w:tcPr>
            <w:tcW w:w="3146" w:type="dxa"/>
            <w:vAlign w:val="center"/>
          </w:tcPr>
          <w:p w14:paraId="5601EABF" w14:textId="77777777" w:rsidR="00EC0889" w:rsidRPr="005C3EE8" w:rsidRDefault="00EC0889" w:rsidP="004A691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C3EE8">
              <w:rPr>
                <w:rFonts w:ascii="Times New Roman" w:hAnsi="Times New Roman"/>
                <w:b/>
                <w:szCs w:val="28"/>
              </w:rPr>
              <w:t>MÃ NHÃN:</w:t>
            </w:r>
          </w:p>
          <w:p w14:paraId="2297966D" w14:textId="35EADD6D" w:rsidR="00EC0889" w:rsidRPr="00361289" w:rsidRDefault="00EC0889" w:rsidP="0086224A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102 22</w:t>
            </w:r>
            <w:r w:rsidR="0086224A">
              <w:rPr>
                <w:rFonts w:ascii="Times New Roman" w:hAnsi="Times New Roman"/>
                <w:szCs w:val="16"/>
              </w:rPr>
              <w:t>1</w:t>
            </w:r>
            <w:r>
              <w:rPr>
                <w:rFonts w:ascii="Times New Roman" w:hAnsi="Times New Roman"/>
                <w:szCs w:val="16"/>
              </w:rPr>
              <w:t xml:space="preserve"> 004</w:t>
            </w:r>
            <w:r w:rsidRPr="00361289">
              <w:rPr>
                <w:rFonts w:ascii="Times New Roman" w:hAnsi="Times New Roman"/>
                <w:szCs w:val="16"/>
              </w:rPr>
              <w:t xml:space="preserve"> 13</w:t>
            </w:r>
          </w:p>
        </w:tc>
        <w:tc>
          <w:tcPr>
            <w:tcW w:w="3760" w:type="dxa"/>
            <w:vAlign w:val="center"/>
          </w:tcPr>
          <w:p w14:paraId="2C72A2CC" w14:textId="0CC129BD" w:rsidR="00EC0889" w:rsidRPr="005C3EE8" w:rsidRDefault="00EC0889" w:rsidP="00EC0889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5C3EE8">
              <w:rPr>
                <w:rFonts w:ascii="Times New Roman" w:hAnsi="Times New Roman"/>
                <w:szCs w:val="28"/>
              </w:rPr>
              <w:t>Ngày</w:t>
            </w:r>
            <w:proofErr w:type="spellEnd"/>
            <w:r w:rsidRPr="005C3EE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C3EE8">
              <w:rPr>
                <w:rFonts w:ascii="Times New Roman" w:hAnsi="Times New Roman"/>
                <w:szCs w:val="28"/>
              </w:rPr>
              <w:t>hiệu</w:t>
            </w:r>
            <w:proofErr w:type="spellEnd"/>
            <w:r w:rsidRPr="005C3EE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C3EE8">
              <w:rPr>
                <w:rFonts w:ascii="Times New Roman" w:hAnsi="Times New Roman"/>
                <w:szCs w:val="28"/>
              </w:rPr>
              <w:t>lực</w:t>
            </w:r>
            <w:proofErr w:type="spellEnd"/>
            <w:r w:rsidRPr="005C3EE8">
              <w:rPr>
                <w:rFonts w:ascii="Times New Roman" w:hAnsi="Times New Roman"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30</w:t>
            </w:r>
            <w:r w:rsidRPr="005C3EE8">
              <w:rPr>
                <w:rFonts w:ascii="Times New Roman" w:hAnsi="Times New Roman"/>
                <w:szCs w:val="28"/>
              </w:rPr>
              <w:t>.0</w:t>
            </w:r>
            <w:r>
              <w:rPr>
                <w:rFonts w:ascii="Times New Roman" w:hAnsi="Times New Roman"/>
                <w:szCs w:val="28"/>
              </w:rPr>
              <w:t>6</w:t>
            </w:r>
            <w:r w:rsidRPr="005C3EE8">
              <w:rPr>
                <w:rFonts w:ascii="Times New Roman" w:hAnsi="Times New Roman"/>
                <w:szCs w:val="28"/>
              </w:rPr>
              <w:t>.25</w:t>
            </w:r>
          </w:p>
        </w:tc>
      </w:tr>
    </w:tbl>
    <w:p w14:paraId="73EC7703" w14:textId="319E3457" w:rsidR="00B01B3E" w:rsidRPr="00FE2FAF" w:rsidRDefault="008C2B1A" w:rsidP="00B01B3E">
      <w:pPr>
        <w:ind w:right="57"/>
        <w:rPr>
          <w:rFonts w:ascii="Times New Roman" w:hAnsi="Times New Roman"/>
          <w:b/>
          <w:bCs/>
          <w:i/>
          <w:sz w:val="24"/>
          <w:szCs w:val="24"/>
        </w:rPr>
      </w:pPr>
      <w:r w:rsidRPr="00FE2FAF"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BC8D1" wp14:editId="2EC052BC">
                <wp:simplePos x="0" y="0"/>
                <wp:positionH relativeFrom="column">
                  <wp:posOffset>-46075</wp:posOffset>
                </wp:positionH>
                <wp:positionV relativeFrom="paragraph">
                  <wp:posOffset>569255</wp:posOffset>
                </wp:positionV>
                <wp:extent cx="398145" cy="2501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7C928" w14:textId="77777777" w:rsidR="00CC7470" w:rsidRPr="00B01B3E" w:rsidRDefault="00CC7470" w:rsidP="00320D0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01B3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B01B3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BC8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5pt;margin-top:44.8pt;width:31.3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" filled="f" stroked="f" strokeweight=".5pt">
                <v:textbox>
                  <w:txbxContent>
                    <w:p w14:paraId="6AD7C928" w14:textId="77777777" w:rsidR="00CC7470" w:rsidRPr="00B01B3E" w:rsidRDefault="00CC7470" w:rsidP="00320D0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01B3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B01B3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8D6A564" w14:textId="77777777" w:rsidR="008C2B1A" w:rsidRDefault="008C2B1A" w:rsidP="00B01B3E">
      <w:pPr>
        <w:ind w:right="57"/>
        <w:rPr>
          <w:rFonts w:ascii="Times New Roman" w:hAnsi="Times New Roman"/>
          <w:b/>
          <w:bCs/>
          <w:i/>
          <w:sz w:val="24"/>
          <w:szCs w:val="24"/>
        </w:rPr>
        <w:sectPr w:rsidR="008C2B1A" w:rsidSect="00EC0889">
          <w:headerReference w:type="default" r:id="rId10"/>
          <w:pgSz w:w="11906" w:h="16838" w:code="9"/>
          <w:pgMar w:top="993" w:right="1325" w:bottom="567" w:left="1440" w:header="576" w:footer="432" w:gutter="0"/>
          <w:cols w:space="720"/>
          <w:docGrid w:linePitch="381"/>
        </w:sectPr>
      </w:pPr>
    </w:p>
    <w:p w14:paraId="27C07544" w14:textId="47EF0D1B" w:rsidR="00B01B3E" w:rsidRPr="00FE2FAF" w:rsidRDefault="00B01B3E" w:rsidP="008C2B1A">
      <w:pPr>
        <w:ind w:right="57"/>
        <w:rPr>
          <w:rFonts w:ascii="Times New Roman" w:hAnsi="Times New Roman"/>
          <w:b/>
          <w:bCs/>
          <w:i/>
          <w:sz w:val="24"/>
          <w:szCs w:val="24"/>
        </w:rPr>
      </w:pPr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    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này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chỉ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theo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đơn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thuốc</w:t>
      </w:r>
      <w:proofErr w:type="spellEnd"/>
    </w:p>
    <w:p w14:paraId="161FF8A8" w14:textId="61C7F982" w:rsidR="00CC7470" w:rsidRPr="00FE2FAF" w:rsidRDefault="00C103F5" w:rsidP="008C2B1A">
      <w:pPr>
        <w:ind w:right="57"/>
        <w:rPr>
          <w:rFonts w:ascii="Times New Roman" w:hAnsi="Times New Roman"/>
          <w:b/>
          <w:bCs/>
          <w:sz w:val="16"/>
          <w:szCs w:val="32"/>
        </w:rPr>
      </w:pPr>
      <w:proofErr w:type="spellStart"/>
      <w:r w:rsidRPr="00FE2FAF">
        <w:rPr>
          <w:rFonts w:ascii="Times New Roman" w:hAnsi="Times New Roman"/>
          <w:b/>
          <w:bCs/>
          <w:sz w:val="32"/>
          <w:szCs w:val="32"/>
        </w:rPr>
        <w:t>Aleucin</w:t>
      </w:r>
      <w:proofErr w:type="spellEnd"/>
      <w:r w:rsidRPr="00FE2FAF">
        <w:rPr>
          <w:rFonts w:ascii="Times New Roman" w:hAnsi="Times New Roman"/>
          <w:b/>
          <w:bCs/>
          <w:sz w:val="32"/>
          <w:szCs w:val="32"/>
        </w:rPr>
        <w:t xml:space="preserve"> 500mg/5ml</w:t>
      </w:r>
    </w:p>
    <w:p w14:paraId="1796AD70" w14:textId="77777777" w:rsidR="00320D0D" w:rsidRPr="00FE2FAF" w:rsidRDefault="00320D0D" w:rsidP="00802EBD">
      <w:pPr>
        <w:ind w:right="-110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Để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xa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tầm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tay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trẻ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em</w:t>
      </w:r>
      <w:proofErr w:type="spellEnd"/>
    </w:p>
    <w:p w14:paraId="0A88582A" w14:textId="77777777" w:rsidR="00320D0D" w:rsidRPr="00FE2FAF" w:rsidRDefault="00320D0D" w:rsidP="008C2B1A">
      <w:pPr>
        <w:ind w:right="58"/>
        <w:rPr>
          <w:rFonts w:ascii="Times New Roman" w:hAnsi="Times New Roman"/>
          <w:b/>
          <w:bCs/>
          <w:i/>
          <w:sz w:val="24"/>
          <w:szCs w:val="24"/>
        </w:rPr>
      </w:pP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Đọc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kỹ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hướng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dẫn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trước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sz w:val="24"/>
          <w:szCs w:val="24"/>
        </w:rPr>
        <w:t>dùng</w:t>
      </w:r>
      <w:proofErr w:type="spellEnd"/>
    </w:p>
    <w:p w14:paraId="5915F87A" w14:textId="46939251" w:rsidR="00320D0D" w:rsidRPr="00FE2FAF" w:rsidRDefault="00320D0D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Thành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thức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: </w:t>
      </w:r>
      <w:r w:rsidRPr="00FE2FAF">
        <w:rPr>
          <w:rFonts w:ascii="Times New Roman" w:hAnsi="Times New Roman"/>
          <w:i/>
          <w:sz w:val="24"/>
          <w:szCs w:val="24"/>
        </w:rPr>
        <w:t xml:space="preserve">Cho 1 </w:t>
      </w:r>
      <w:proofErr w:type="spellStart"/>
      <w:r w:rsidR="00C103F5" w:rsidRPr="00FE2FAF">
        <w:rPr>
          <w:rFonts w:ascii="Times New Roman" w:hAnsi="Times New Roman"/>
          <w:i/>
          <w:sz w:val="24"/>
          <w:szCs w:val="24"/>
        </w:rPr>
        <w:t>ống</w:t>
      </w:r>
      <w:proofErr w:type="spellEnd"/>
      <w:r w:rsidR="00331AA3" w:rsidRPr="00FE2FAF">
        <w:rPr>
          <w:rFonts w:ascii="Times New Roman" w:hAnsi="Times New Roman"/>
          <w:i/>
          <w:sz w:val="24"/>
          <w:szCs w:val="24"/>
        </w:rPr>
        <w:t xml:space="preserve"> 5ml</w:t>
      </w:r>
      <w:r w:rsidR="00C103F5" w:rsidRPr="00FE2FAF">
        <w:rPr>
          <w:rFonts w:ascii="Times New Roman" w:hAnsi="Times New Roman"/>
          <w:i/>
          <w:sz w:val="24"/>
          <w:szCs w:val="24"/>
        </w:rPr>
        <w:t xml:space="preserve"> dung </w:t>
      </w:r>
      <w:proofErr w:type="spellStart"/>
      <w:r w:rsidR="00C103F5" w:rsidRPr="00FE2FAF">
        <w:rPr>
          <w:rFonts w:ascii="Times New Roman" w:hAnsi="Times New Roman"/>
          <w:i/>
          <w:sz w:val="24"/>
          <w:szCs w:val="24"/>
        </w:rPr>
        <w:t>dịch</w:t>
      </w:r>
      <w:proofErr w:type="spellEnd"/>
      <w:r w:rsidR="00C103F5"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103F5" w:rsidRPr="00FE2FAF">
        <w:rPr>
          <w:rFonts w:ascii="Times New Roman" w:hAnsi="Times New Roman"/>
          <w:i/>
          <w:sz w:val="24"/>
          <w:szCs w:val="24"/>
        </w:rPr>
        <w:t>tiêm</w:t>
      </w:r>
      <w:proofErr w:type="spellEnd"/>
      <w:r w:rsidR="00C103F5" w:rsidRPr="00FE2FAF">
        <w:rPr>
          <w:rFonts w:ascii="Times New Roman" w:hAnsi="Times New Roman"/>
          <w:i/>
          <w:sz w:val="24"/>
          <w:szCs w:val="24"/>
        </w:rPr>
        <w:t>:</w:t>
      </w:r>
    </w:p>
    <w:p w14:paraId="3AEA3D88" w14:textId="77777777" w:rsidR="00320D0D" w:rsidRPr="00FE2FAF" w:rsidRDefault="00320D0D" w:rsidP="008C2B1A">
      <w:pPr>
        <w:tabs>
          <w:tab w:val="right" w:leader="dot" w:pos="8647"/>
        </w:tabs>
        <w:ind w:right="283"/>
        <w:rPr>
          <w:rFonts w:ascii="Times New Roman" w:hAnsi="Times New Roman"/>
          <w:i/>
          <w:sz w:val="24"/>
          <w:szCs w:val="24"/>
        </w:rPr>
      </w:pPr>
      <w:proofErr w:type="spellStart"/>
      <w:r w:rsidRPr="00FE2FAF">
        <w:rPr>
          <w:rFonts w:ascii="Times New Roman" w:hAnsi="Times New Roman"/>
          <w:i/>
          <w:sz w:val="24"/>
          <w:szCs w:val="24"/>
        </w:rPr>
        <w:t>Thành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phần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hoạt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chất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>:</w:t>
      </w:r>
    </w:p>
    <w:p w14:paraId="4505E5B6" w14:textId="463D5CCC" w:rsidR="00C103F5" w:rsidRPr="00FE2FAF" w:rsidRDefault="004001EC" w:rsidP="002E764E">
      <w:pPr>
        <w:tabs>
          <w:tab w:val="left" w:leader="dot" w:pos="5670"/>
        </w:tabs>
        <w:ind w:left="1134" w:right="71" w:hanging="684"/>
        <w:jc w:val="both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sz w:val="24"/>
          <w:szCs w:val="24"/>
        </w:rPr>
        <w:t>N-Acetyl-DL-Leucine</w:t>
      </w:r>
      <w:r w:rsidR="002E764E">
        <w:rPr>
          <w:rFonts w:ascii="Times New Roman" w:hAnsi="Times New Roman"/>
          <w:sz w:val="24"/>
          <w:szCs w:val="24"/>
        </w:rPr>
        <w:t xml:space="preserve"> …….. </w:t>
      </w:r>
      <w:r w:rsidR="00C103F5" w:rsidRPr="00FE2FAF">
        <w:rPr>
          <w:rFonts w:ascii="Times New Roman" w:hAnsi="Times New Roman"/>
          <w:sz w:val="24"/>
          <w:szCs w:val="24"/>
        </w:rPr>
        <w:t>500mg</w:t>
      </w:r>
    </w:p>
    <w:p w14:paraId="18A41926" w14:textId="684A05C9" w:rsidR="00320D0D" w:rsidRPr="00FE2FAF" w:rsidRDefault="00320D0D" w:rsidP="008C2B1A">
      <w:pPr>
        <w:tabs>
          <w:tab w:val="right" w:leader="dot" w:pos="8647"/>
        </w:tabs>
        <w:ind w:right="7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2FAF">
        <w:rPr>
          <w:rFonts w:ascii="Times New Roman" w:hAnsi="Times New Roman"/>
          <w:i/>
          <w:sz w:val="24"/>
          <w:szCs w:val="24"/>
        </w:rPr>
        <w:t>Thành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phần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tá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dược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: </w:t>
      </w:r>
      <w:r w:rsidR="00A14D59" w:rsidRPr="00FE2FAF">
        <w:rPr>
          <w:rFonts w:ascii="Times New Roman" w:hAnsi="Times New Roman"/>
          <w:sz w:val="24"/>
          <w:szCs w:val="24"/>
        </w:rPr>
        <w:t>Ethanolamin</w:t>
      </w:r>
      <w:r w:rsidR="00331AA3" w:rsidRPr="00FE2FAF">
        <w:rPr>
          <w:rFonts w:ascii="Times New Roman" w:hAnsi="Times New Roman"/>
          <w:sz w:val="24"/>
          <w:szCs w:val="24"/>
        </w:rPr>
        <w:t>e</w:t>
      </w:r>
      <w:r w:rsidR="00CC7470" w:rsidRPr="00FE2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C7470" w:rsidRPr="00FE2FAF">
        <w:rPr>
          <w:rFonts w:ascii="Times New Roman" w:hAnsi="Times New Roman"/>
          <w:sz w:val="24"/>
          <w:szCs w:val="24"/>
        </w:rPr>
        <w:t>nước</w:t>
      </w:r>
      <w:proofErr w:type="spellEnd"/>
      <w:r w:rsidR="00CC7470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70" w:rsidRPr="00FE2FAF">
        <w:rPr>
          <w:rFonts w:ascii="Times New Roman" w:hAnsi="Times New Roman"/>
          <w:sz w:val="24"/>
          <w:szCs w:val="24"/>
        </w:rPr>
        <w:t>cất</w:t>
      </w:r>
      <w:proofErr w:type="spellEnd"/>
      <w:r w:rsidR="00CC7470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70" w:rsidRPr="00FE2FAF">
        <w:rPr>
          <w:rFonts w:ascii="Times New Roman" w:hAnsi="Times New Roman"/>
          <w:sz w:val="24"/>
          <w:szCs w:val="24"/>
        </w:rPr>
        <w:t>pha</w:t>
      </w:r>
      <w:proofErr w:type="spellEnd"/>
      <w:r w:rsidR="00CC7470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70" w:rsidRPr="00FE2FAF">
        <w:rPr>
          <w:rFonts w:ascii="Times New Roman" w:hAnsi="Times New Roman"/>
          <w:sz w:val="24"/>
          <w:szCs w:val="24"/>
        </w:rPr>
        <w:t>tiêm</w:t>
      </w:r>
      <w:proofErr w:type="spellEnd"/>
      <w:r w:rsidR="00CC7470" w:rsidRPr="00FE2FAF">
        <w:rPr>
          <w:rFonts w:ascii="Times New Roman" w:hAnsi="Times New Roman"/>
          <w:sz w:val="24"/>
          <w:szCs w:val="24"/>
        </w:rPr>
        <w:t>.</w:t>
      </w:r>
    </w:p>
    <w:p w14:paraId="6A657F86" w14:textId="77777777" w:rsidR="00320D0D" w:rsidRPr="00FE2FAF" w:rsidRDefault="00320D0D" w:rsidP="008C2B1A">
      <w:pPr>
        <w:ind w:right="57"/>
        <w:jc w:val="both"/>
        <w:rPr>
          <w:rFonts w:ascii="Times New Roman" w:hAnsi="Times New Roman"/>
          <w:sz w:val="24"/>
          <w:szCs w:val="24"/>
          <w:lang w:val="de-DE"/>
        </w:rPr>
      </w:pPr>
      <w:r w:rsidRPr="00FE2FAF">
        <w:rPr>
          <w:rFonts w:ascii="Times New Roman" w:hAnsi="Times New Roman"/>
          <w:b/>
          <w:sz w:val="24"/>
          <w:szCs w:val="24"/>
          <w:lang w:val="de-DE"/>
        </w:rPr>
        <w:t>2. Dạng bào chế:</w:t>
      </w:r>
    </w:p>
    <w:p w14:paraId="52DA24C6" w14:textId="2633BF57" w:rsidR="00320D0D" w:rsidRPr="00FE2FAF" w:rsidRDefault="00320D0D" w:rsidP="008C2B1A">
      <w:pPr>
        <w:ind w:right="57"/>
        <w:jc w:val="both"/>
        <w:rPr>
          <w:rFonts w:ascii="Times New Roman" w:hAnsi="Times New Roman"/>
          <w:sz w:val="24"/>
          <w:szCs w:val="24"/>
          <w:lang w:val="de-DE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2.1.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Dạng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bào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chế</w:t>
      </w:r>
      <w:proofErr w:type="spellEnd"/>
      <w:r w:rsidRPr="00FE2FAF">
        <w:rPr>
          <w:rFonts w:ascii="Times New Roman" w:hAnsi="Times New Roman"/>
          <w:sz w:val="24"/>
          <w:szCs w:val="24"/>
        </w:rPr>
        <w:t>:</w:t>
      </w:r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r w:rsidR="00CC7470" w:rsidRPr="00FE2FAF">
        <w:rPr>
          <w:rFonts w:ascii="Times New Roman" w:hAnsi="Times New Roman"/>
          <w:sz w:val="24"/>
          <w:szCs w:val="24"/>
        </w:rPr>
        <w:t xml:space="preserve">Dung </w:t>
      </w:r>
      <w:proofErr w:type="spellStart"/>
      <w:r w:rsidR="00CC7470" w:rsidRPr="00FE2FAF">
        <w:rPr>
          <w:rFonts w:ascii="Times New Roman" w:hAnsi="Times New Roman"/>
          <w:sz w:val="24"/>
          <w:szCs w:val="24"/>
        </w:rPr>
        <w:t>dịch</w:t>
      </w:r>
      <w:proofErr w:type="spellEnd"/>
      <w:r w:rsidR="00CC7470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7470" w:rsidRPr="00FE2FAF">
        <w:rPr>
          <w:rFonts w:ascii="Times New Roman" w:hAnsi="Times New Roman"/>
          <w:sz w:val="24"/>
          <w:szCs w:val="24"/>
        </w:rPr>
        <w:t>tiêm</w:t>
      </w:r>
      <w:proofErr w:type="spellEnd"/>
      <w:r w:rsidR="00C103F5" w:rsidRPr="00FE2FAF">
        <w:rPr>
          <w:rFonts w:ascii="Times New Roman" w:hAnsi="Times New Roman"/>
          <w:sz w:val="24"/>
          <w:szCs w:val="24"/>
        </w:rPr>
        <w:t>.</w:t>
      </w:r>
    </w:p>
    <w:p w14:paraId="6871BA22" w14:textId="434E0FA9" w:rsidR="00424BBA" w:rsidRPr="00FE2FAF" w:rsidRDefault="00320D0D" w:rsidP="008C2B1A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2.2.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Mô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tả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dạng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bào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chế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: </w:t>
      </w:r>
      <w:r w:rsidR="00685D55" w:rsidRPr="00FE2FAF">
        <w:rPr>
          <w:rFonts w:ascii="Times New Roman" w:hAnsi="Times New Roman"/>
          <w:bCs/>
          <w:sz w:val="24"/>
          <w:szCs w:val="24"/>
        </w:rPr>
        <w:t xml:space="preserve">Dung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dịch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màu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hoặc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gần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như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bCs/>
          <w:sz w:val="24"/>
          <w:szCs w:val="24"/>
        </w:rPr>
        <w:t>màu</w:t>
      </w:r>
      <w:proofErr w:type="spellEnd"/>
      <w:r w:rsidR="00685D55" w:rsidRPr="00FE2FAF">
        <w:rPr>
          <w:rFonts w:ascii="Times New Roman" w:hAnsi="Times New Roman"/>
          <w:bCs/>
          <w:sz w:val="24"/>
          <w:szCs w:val="24"/>
        </w:rPr>
        <w:t>.</w:t>
      </w:r>
    </w:p>
    <w:p w14:paraId="41E6CD33" w14:textId="77777777" w:rsidR="00320D0D" w:rsidRPr="00FE2FAF" w:rsidRDefault="00320D0D" w:rsidP="008C2B1A">
      <w:pPr>
        <w:keepNext/>
        <w:autoSpaceDE w:val="0"/>
        <w:autoSpaceDN w:val="0"/>
        <w:adjustRightInd w:val="0"/>
        <w:ind w:right="57"/>
        <w:jc w:val="both"/>
        <w:outlineLvl w:val="1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Chỉ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định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>:</w:t>
      </w:r>
    </w:p>
    <w:p w14:paraId="116B3272" w14:textId="73C4567C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trị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triệu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chứng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cơn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chóng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mặt</w:t>
      </w:r>
      <w:proofErr w:type="spellEnd"/>
      <w:r w:rsidR="00272AB9" w:rsidRPr="00FE2FAF">
        <w:rPr>
          <w:rFonts w:ascii="Times New Roman" w:hAnsi="Times New Roman"/>
          <w:bCs/>
          <w:sz w:val="24"/>
          <w:szCs w:val="24"/>
        </w:rPr>
        <w:t xml:space="preserve"> ở </w:t>
      </w:r>
      <w:proofErr w:type="spellStart"/>
      <w:r w:rsidR="00272AB9" w:rsidRPr="00FE2FAF">
        <w:rPr>
          <w:rFonts w:ascii="Times New Roman" w:hAnsi="Times New Roman"/>
          <w:bCs/>
          <w:sz w:val="24"/>
          <w:szCs w:val="24"/>
        </w:rPr>
        <w:t>người</w:t>
      </w:r>
      <w:proofErr w:type="spellEnd"/>
      <w:r w:rsidR="00272AB9"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sz w:val="24"/>
          <w:szCs w:val="24"/>
        </w:rPr>
        <w:t>lớn</w:t>
      </w:r>
      <w:proofErr w:type="spellEnd"/>
      <w:r w:rsidR="00272AB9" w:rsidRPr="00FE2FAF">
        <w:rPr>
          <w:rFonts w:ascii="Times New Roman" w:hAnsi="Times New Roman"/>
          <w:bCs/>
          <w:sz w:val="24"/>
          <w:szCs w:val="24"/>
        </w:rPr>
        <w:t>.</w:t>
      </w:r>
    </w:p>
    <w:p w14:paraId="2F77B31D" w14:textId="77777777" w:rsidR="00320D0D" w:rsidRPr="00FE2FAF" w:rsidRDefault="00320D0D" w:rsidP="008C2B1A">
      <w:pPr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Liều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cách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>:</w:t>
      </w:r>
    </w:p>
    <w:p w14:paraId="27F645D1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4.1.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Liều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dùng</w:t>
      </w:r>
      <w:proofErr w:type="spellEnd"/>
    </w:p>
    <w:p w14:paraId="32559A5D" w14:textId="3A372045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r w:rsidRPr="00FE2FAF">
        <w:rPr>
          <w:rFonts w:ascii="Times New Roman" w:hAnsi="Times New Roman"/>
          <w:bCs/>
          <w:iCs/>
          <w:sz w:val="24"/>
          <w:szCs w:val="24"/>
        </w:rPr>
        <w:t xml:space="preserve">2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ống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mỗi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ngày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tối</w:t>
      </w:r>
      <w:proofErr w:type="spellEnd"/>
      <w:r w:rsidR="00272AB9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đa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đến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4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ống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nếu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cần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).</w:t>
      </w:r>
    </w:p>
    <w:p w14:paraId="190FA7B2" w14:textId="28EC8540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Thời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gian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trị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thay</w:t>
      </w:r>
      <w:proofErr w:type="spellEnd"/>
      <w:r w:rsidR="00272AB9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đổi</w:t>
      </w:r>
      <w:proofErr w:type="spellEnd"/>
      <w:r w:rsidR="00272AB9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tùy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theo</w:t>
      </w:r>
      <w:proofErr w:type="spellEnd"/>
      <w:r w:rsidR="00272AB9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diễn</w:t>
      </w:r>
      <w:proofErr w:type="spellEnd"/>
      <w:r w:rsidR="00272AB9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biến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lâm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sàng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.</w:t>
      </w:r>
    </w:p>
    <w:p w14:paraId="08A11D34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4.2.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Cách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dùng</w:t>
      </w:r>
      <w:proofErr w:type="spellEnd"/>
    </w:p>
    <w:p w14:paraId="27E9F696" w14:textId="5FF9A335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Tiêm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tĩnh</w:t>
      </w:r>
      <w:proofErr w:type="spellEnd"/>
      <w:r w:rsidR="00272AB9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272AB9" w:rsidRPr="00FE2FAF">
        <w:rPr>
          <w:rFonts w:ascii="Times New Roman" w:hAnsi="Times New Roman"/>
          <w:bCs/>
          <w:iCs/>
          <w:sz w:val="24"/>
          <w:szCs w:val="24"/>
        </w:rPr>
        <w:t>mạch</w:t>
      </w:r>
      <w:proofErr w:type="spellEnd"/>
      <w:r w:rsidR="00272AB9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trực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tiếp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.</w:t>
      </w:r>
    </w:p>
    <w:p w14:paraId="55A58FCA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4.3.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Một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số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lưu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ý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đặc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biệt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xử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lý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trước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sau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>:</w:t>
      </w:r>
    </w:p>
    <w:p w14:paraId="4B8A142B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yêu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cầu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đặc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biệt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xử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lý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trước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sau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.</w:t>
      </w:r>
    </w:p>
    <w:p w14:paraId="7CB56F87" w14:textId="77777777" w:rsidR="00320D0D" w:rsidRPr="00FE2FAF" w:rsidRDefault="00320D0D" w:rsidP="008C2B1A">
      <w:pPr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Chống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chỉ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định</w:t>
      </w:r>
      <w:proofErr w:type="spellEnd"/>
    </w:p>
    <w:p w14:paraId="6D1BCA01" w14:textId="0D210D08" w:rsidR="00685D55" w:rsidRPr="00FE2FAF" w:rsidRDefault="00D04219" w:rsidP="008C2B1A">
      <w:pPr>
        <w:ind w:right="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2FAF">
        <w:rPr>
          <w:rFonts w:ascii="Times New Roman" w:hAnsi="Times New Roman"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mẫn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với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hoạt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chất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hoặc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với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bất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kì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thành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phần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khác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của</w:t>
      </w:r>
      <w:proofErr w:type="spellEnd"/>
      <w:r w:rsidR="00685D55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5D55" w:rsidRPr="00FE2FAF">
        <w:rPr>
          <w:rFonts w:ascii="Times New Roman" w:hAnsi="Times New Roman"/>
          <w:sz w:val="24"/>
          <w:szCs w:val="24"/>
        </w:rPr>
        <w:t>thuốc</w:t>
      </w:r>
      <w:proofErr w:type="spellEnd"/>
      <w:r w:rsidR="00685D55" w:rsidRPr="00FE2FAF">
        <w:rPr>
          <w:rFonts w:ascii="Times New Roman" w:hAnsi="Times New Roman"/>
          <w:bCs/>
          <w:i/>
          <w:sz w:val="24"/>
          <w:szCs w:val="24"/>
        </w:rPr>
        <w:t>.</w:t>
      </w:r>
    </w:p>
    <w:p w14:paraId="1207476F" w14:textId="77777777" w:rsidR="00320D0D" w:rsidRPr="00FE2FAF" w:rsidRDefault="00320D0D" w:rsidP="008C2B1A">
      <w:pPr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Cảnh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báo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thận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trọng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thuốc</w:t>
      </w:r>
      <w:proofErr w:type="spellEnd"/>
    </w:p>
    <w:p w14:paraId="4A251B76" w14:textId="4CFED317" w:rsidR="009252A0" w:rsidRPr="00FE2FAF" w:rsidRDefault="009252A0" w:rsidP="008C2B1A">
      <w:pPr>
        <w:ind w:right="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sz w:val="24"/>
          <w:szCs w:val="24"/>
        </w:rPr>
        <w:t>Đã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xảy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ra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phản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ứng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mẫn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thể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nghiêm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trọng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nh</w:t>
      </w:r>
      <w:r w:rsidRPr="00FE2FAF">
        <w:rPr>
          <w:rFonts w:ascii="Times New Roman" w:hAnsi="Times New Roman" w:hint="eastAsia"/>
          <w:bCs/>
          <w:sz w:val="24"/>
          <w:szCs w:val="24"/>
        </w:rPr>
        <w:t>ư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sốc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phản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vệ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phù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thanh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quản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).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Nên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ngừng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trị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xuất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hiện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dấu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hiệu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phản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ứng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mẫn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acetylleucine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xem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2C66" w:rsidRPr="00FE2FAF">
        <w:rPr>
          <w:rFonts w:ascii="Times New Roman" w:hAnsi="Times New Roman"/>
          <w:bCs/>
          <w:sz w:val="24"/>
          <w:szCs w:val="24"/>
        </w:rPr>
        <w:t>mục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r w:rsidR="00DC2C66" w:rsidRPr="00FE2FAF">
        <w:rPr>
          <w:rFonts w:ascii="Times New Roman" w:hAnsi="Times New Roman"/>
          <w:bCs/>
          <w:sz w:val="24"/>
          <w:szCs w:val="24"/>
        </w:rPr>
        <w:t>10</w:t>
      </w:r>
      <w:r w:rsidRPr="00FE2FAF">
        <w:rPr>
          <w:rFonts w:ascii="Times New Roman" w:hAnsi="Times New Roman"/>
          <w:bCs/>
          <w:sz w:val="24"/>
          <w:szCs w:val="24"/>
        </w:rPr>
        <w:t>).</w:t>
      </w:r>
    </w:p>
    <w:p w14:paraId="7399274B" w14:textId="33EDF036" w:rsidR="00320D0D" w:rsidRPr="00FE2FAF" w:rsidRDefault="00320D0D" w:rsidP="008C2B1A">
      <w:pPr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cho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phụ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nữ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thai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cho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con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bú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</w:p>
    <w:p w14:paraId="7A93E498" w14:textId="77777777" w:rsidR="009C1ED3" w:rsidRPr="00FE2FAF" w:rsidRDefault="009C1ED3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7.1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cho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phụ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nữ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thai</w:t>
      </w:r>
      <w:proofErr w:type="spellEnd"/>
    </w:p>
    <w:p w14:paraId="0C495749" w14:textId="1851E80C" w:rsidR="009C1ED3" w:rsidRPr="00FE2FAF" w:rsidRDefault="003F74CE" w:rsidP="008C2B1A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i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hoặc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ít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dữ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liệu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việc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acetylleucin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ở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phụ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nữ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thai</w:t>
      </w:r>
      <w:r w:rsidR="00EA4D29" w:rsidRPr="00FE2FAF">
        <w:rPr>
          <w:rFonts w:ascii="Times New Roman" w:hAnsi="Times New Roman"/>
          <w:iCs/>
          <w:sz w:val="24"/>
          <w:szCs w:val="24"/>
        </w:rPr>
        <w:t>.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Không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có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dữ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liệu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trên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động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vật</w:t>
      </w:r>
      <w:proofErr w:type="spellEnd"/>
      <w:r w:rsidR="00C74BBE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74BBE" w:rsidRPr="00FE2FAF">
        <w:rPr>
          <w:rFonts w:ascii="Times New Roman" w:hAnsi="Times New Roman"/>
          <w:iCs/>
          <w:sz w:val="24"/>
          <w:szCs w:val="24"/>
        </w:rPr>
        <w:t>về</w:t>
      </w:r>
      <w:proofErr w:type="spellEnd"/>
      <w:r w:rsidR="00C74BBE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74BBE" w:rsidRPr="00FE2FAF">
        <w:rPr>
          <w:rFonts w:ascii="Times New Roman" w:hAnsi="Times New Roman"/>
          <w:iCs/>
          <w:sz w:val="24"/>
          <w:szCs w:val="24"/>
        </w:rPr>
        <w:t>độc</w:t>
      </w:r>
      <w:proofErr w:type="spellEnd"/>
      <w:r w:rsidR="00C74BBE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74BBE" w:rsidRPr="00FE2FAF">
        <w:rPr>
          <w:rFonts w:ascii="Times New Roman" w:hAnsi="Times New Roman"/>
          <w:iCs/>
          <w:sz w:val="24"/>
          <w:szCs w:val="24"/>
        </w:rPr>
        <w:t>tính</w:t>
      </w:r>
      <w:proofErr w:type="spellEnd"/>
      <w:r w:rsidR="00C74BBE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74BBE" w:rsidRPr="00FE2FAF">
        <w:rPr>
          <w:rFonts w:ascii="Times New Roman" w:hAnsi="Times New Roman"/>
          <w:iCs/>
          <w:sz w:val="24"/>
          <w:szCs w:val="24"/>
        </w:rPr>
        <w:t>sinh</w:t>
      </w:r>
      <w:proofErr w:type="spellEnd"/>
      <w:r w:rsidR="00C74BBE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74BBE" w:rsidRPr="00FE2FAF">
        <w:rPr>
          <w:rFonts w:ascii="Times New Roman" w:hAnsi="Times New Roman"/>
          <w:iCs/>
          <w:sz w:val="24"/>
          <w:szCs w:val="24"/>
        </w:rPr>
        <w:t>sản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Để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phòng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ngừa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tốt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nhất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tránh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dùng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Aleucin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500mg/5ml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trong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thời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kỳ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mang</w:t>
      </w:r>
      <w:proofErr w:type="spellEnd"/>
      <w:r w:rsidR="00EA4D29"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A4D29" w:rsidRPr="00FE2FAF">
        <w:rPr>
          <w:rFonts w:ascii="Times New Roman" w:hAnsi="Times New Roman"/>
          <w:iCs/>
          <w:sz w:val="24"/>
          <w:szCs w:val="24"/>
        </w:rPr>
        <w:t>thai.</w:t>
      </w:r>
      <w:proofErr w:type="spellEnd"/>
    </w:p>
    <w:p w14:paraId="24CE354B" w14:textId="543D86BB" w:rsidR="009C1ED3" w:rsidRPr="00FE2FAF" w:rsidRDefault="009C1ED3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7.2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Thời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kỳ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cho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con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bú</w:t>
      </w:r>
      <w:proofErr w:type="spellEnd"/>
    </w:p>
    <w:p w14:paraId="461E1D00" w14:textId="24BCE47B" w:rsidR="00C42157" w:rsidRPr="00FE2FAF" w:rsidRDefault="00EA4D29" w:rsidP="008C2B1A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Chưa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rõ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liệu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acetylleucin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các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chất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chuyển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hóa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được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bài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tiết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vào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trong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sữa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mẹ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hay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thể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loại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trừ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nguy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cơ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cho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trẻ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bú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mẹ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Aleucin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500mg/5ml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cho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phụ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nữ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cho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con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bú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.</w:t>
      </w:r>
    </w:p>
    <w:p w14:paraId="454C2A8F" w14:textId="1355D0A4" w:rsidR="00C42157" w:rsidRPr="00FE2FAF" w:rsidRDefault="00C42157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7.3.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Khả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năng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sinh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sản</w:t>
      </w:r>
      <w:proofErr w:type="spellEnd"/>
    </w:p>
    <w:p w14:paraId="3BB1C7A0" w14:textId="423BC34F" w:rsidR="00C42157" w:rsidRPr="00FE2FAF" w:rsidRDefault="00C42157" w:rsidP="008C2B1A">
      <w:pPr>
        <w:autoSpaceDE w:val="0"/>
        <w:autoSpaceDN w:val="0"/>
        <w:adjustRightInd w:val="0"/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dữ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liệu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acetylleucin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trên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khả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năng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sinh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sản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.</w:t>
      </w:r>
    </w:p>
    <w:p w14:paraId="189AD43B" w14:textId="77777777" w:rsidR="00320D0D" w:rsidRPr="00FE2FAF" w:rsidRDefault="00320D0D" w:rsidP="008C2B1A">
      <w:pPr>
        <w:tabs>
          <w:tab w:val="num" w:pos="560"/>
        </w:tabs>
        <w:autoSpaceDE w:val="0"/>
        <w:autoSpaceDN w:val="0"/>
        <w:adjustRightInd w:val="0"/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8.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động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lái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xe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vận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hành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máy</w:t>
      </w:r>
      <w:proofErr w:type="spellEnd"/>
    </w:p>
    <w:p w14:paraId="62469701" w14:textId="70882740" w:rsidR="00685D55" w:rsidRPr="00FE2FAF" w:rsidRDefault="00C42157" w:rsidP="008C2B1A">
      <w:pPr>
        <w:ind w:right="5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ảnh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hưởng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hoặc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ảnh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hưởng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đáng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kể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đến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khả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năng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lái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xe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vận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hành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máy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móc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>.</w:t>
      </w:r>
    </w:p>
    <w:p w14:paraId="70E6AE90" w14:textId="77777777" w:rsidR="00320D0D" w:rsidRPr="00FE2FAF" w:rsidRDefault="00320D0D" w:rsidP="008C2B1A">
      <w:pPr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9.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Tương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tương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kỵ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</w:p>
    <w:p w14:paraId="7967C554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9.1.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Tương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>:</w:t>
      </w:r>
    </w:p>
    <w:p w14:paraId="1D0A1091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Chưa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tìm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thấy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thông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tin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tương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.</w:t>
      </w:r>
    </w:p>
    <w:p w14:paraId="262A57A1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9.2.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Tương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kỵ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417083DF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r w:rsidRPr="00FE2FAF">
        <w:rPr>
          <w:rFonts w:ascii="Times New Roman" w:hAnsi="Times New Roman"/>
          <w:bCs/>
          <w:iCs/>
          <w:sz w:val="24"/>
          <w:szCs w:val="24"/>
        </w:rPr>
        <w:t xml:space="preserve">Do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chưa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các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nghiên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cứu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tính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tương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kỵ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trộn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lẫn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này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với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các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khác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.</w:t>
      </w:r>
    </w:p>
    <w:p w14:paraId="30BFEC52" w14:textId="50A4452E" w:rsidR="00320D0D" w:rsidRPr="00FE2FAF" w:rsidRDefault="00E23FF1" w:rsidP="008C2B1A">
      <w:pPr>
        <w:ind w:right="57"/>
        <w:jc w:val="both"/>
        <w:rPr>
          <w:rFonts w:ascii="Times New Roman" w:hAnsi="Times New Roman"/>
          <w:b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10.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mong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muốn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>:</w:t>
      </w:r>
    </w:p>
    <w:p w14:paraId="4334DCA0" w14:textId="0F9C8367" w:rsidR="00C74BBE" w:rsidRPr="00FE2FAF" w:rsidRDefault="00C74BBE" w:rsidP="008C2B1A">
      <w:pPr>
        <w:ind w:right="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2FAF">
        <w:rPr>
          <w:rFonts w:ascii="Times New Roman" w:hAnsi="Times New Roman"/>
          <w:sz w:val="24"/>
          <w:szCs w:val="24"/>
        </w:rPr>
        <w:t>Các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mong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muốn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được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liệt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kê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theo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tần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suất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sau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E2FAF">
        <w:rPr>
          <w:rFonts w:ascii="Times New Roman" w:hAnsi="Times New Roman"/>
          <w:sz w:val="24"/>
          <w:szCs w:val="24"/>
        </w:rPr>
        <w:t>Rất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thường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gặp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(≥ 1/10), </w:t>
      </w:r>
      <w:proofErr w:type="spellStart"/>
      <w:r w:rsidRPr="00FE2FAF">
        <w:rPr>
          <w:rFonts w:ascii="Times New Roman" w:hAnsi="Times New Roman"/>
          <w:sz w:val="24"/>
          <w:szCs w:val="24"/>
        </w:rPr>
        <w:t>thường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gặp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(≥ 1/100 </w:t>
      </w:r>
      <w:proofErr w:type="spellStart"/>
      <w:r w:rsidRPr="00FE2FAF">
        <w:rPr>
          <w:rFonts w:ascii="Times New Roman" w:hAnsi="Times New Roman"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&lt; 1/10), </w:t>
      </w:r>
      <w:proofErr w:type="spellStart"/>
      <w:r w:rsidRPr="00FE2FAF">
        <w:rPr>
          <w:rFonts w:ascii="Times New Roman" w:hAnsi="Times New Roman"/>
          <w:sz w:val="24"/>
          <w:szCs w:val="24"/>
        </w:rPr>
        <w:t>ít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gặp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(≥ 1/1.000 </w:t>
      </w:r>
      <w:proofErr w:type="spellStart"/>
      <w:r w:rsidRPr="00FE2FAF">
        <w:rPr>
          <w:rFonts w:ascii="Times New Roman" w:hAnsi="Times New Roman"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&lt; 1/100), </w:t>
      </w:r>
      <w:proofErr w:type="spellStart"/>
      <w:r w:rsidRPr="00FE2FAF">
        <w:rPr>
          <w:rFonts w:ascii="Times New Roman" w:hAnsi="Times New Roman"/>
          <w:sz w:val="24"/>
          <w:szCs w:val="24"/>
        </w:rPr>
        <w:t>hiếm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gặp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(≥ 1/10.000 </w:t>
      </w:r>
      <w:proofErr w:type="spellStart"/>
      <w:r w:rsidRPr="00FE2FAF">
        <w:rPr>
          <w:rFonts w:ascii="Times New Roman" w:hAnsi="Times New Roman"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&lt; 1/1.000), </w:t>
      </w:r>
      <w:proofErr w:type="spellStart"/>
      <w:r w:rsidRPr="00FE2FAF">
        <w:rPr>
          <w:rFonts w:ascii="Times New Roman" w:hAnsi="Times New Roman"/>
          <w:sz w:val="24"/>
          <w:szCs w:val="24"/>
        </w:rPr>
        <w:t>rất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hiếm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gặp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(&lt; 1/10.000), </w:t>
      </w:r>
      <w:proofErr w:type="spellStart"/>
      <w:r w:rsidRPr="00FE2FAF">
        <w:rPr>
          <w:rFonts w:ascii="Times New Roman" w:hAnsi="Times New Roman"/>
          <w:sz w:val="24"/>
          <w:szCs w:val="24"/>
        </w:rPr>
        <w:t>chưa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rõ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2FAF">
        <w:rPr>
          <w:rFonts w:ascii="Times New Roman" w:hAnsi="Times New Roman"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thể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 w:hint="eastAsia"/>
          <w:sz w:val="24"/>
          <w:szCs w:val="24"/>
        </w:rPr>
        <w:t>ư</w:t>
      </w:r>
      <w:r w:rsidRPr="00FE2FAF">
        <w:rPr>
          <w:rFonts w:ascii="Times New Roman" w:hAnsi="Times New Roman"/>
          <w:sz w:val="24"/>
          <w:szCs w:val="24"/>
        </w:rPr>
        <w:t>ớc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tính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từ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dữ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liệu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sẵn</w:t>
      </w:r>
      <w:proofErr w:type="spellEnd"/>
      <w:r w:rsidRPr="00FE2FAF">
        <w:rPr>
          <w:rFonts w:ascii="Times New Roman" w:hAnsi="Times New Roman"/>
          <w:sz w:val="24"/>
          <w:szCs w:val="24"/>
        </w:rPr>
        <w:t>).</w:t>
      </w:r>
    </w:p>
    <w:tbl>
      <w:tblPr>
        <w:tblStyle w:val="LiBang"/>
        <w:tblW w:w="0" w:type="auto"/>
        <w:tblInd w:w="142" w:type="dxa"/>
        <w:tblLook w:val="04A0" w:firstRow="1" w:lastRow="0" w:firstColumn="1" w:lastColumn="0" w:noHBand="0" w:noVBand="1"/>
      </w:tblPr>
      <w:tblGrid>
        <w:gridCol w:w="1430"/>
        <w:gridCol w:w="1357"/>
        <w:gridCol w:w="1342"/>
      </w:tblGrid>
      <w:tr w:rsidR="00FE2FAF" w:rsidRPr="00FE2FAF" w14:paraId="6F1D9284" w14:textId="77777777" w:rsidTr="002F0F93">
        <w:tc>
          <w:tcPr>
            <w:tcW w:w="3146" w:type="dxa"/>
          </w:tcPr>
          <w:p w14:paraId="047C3B40" w14:textId="37DFC6E7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>Hệ</w:t>
            </w:r>
            <w:proofErr w:type="spellEnd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3144" w:type="dxa"/>
          </w:tcPr>
          <w:p w14:paraId="2CF9B276" w14:textId="51986006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>Rất</w:t>
            </w:r>
            <w:proofErr w:type="spellEnd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>hiếm</w:t>
            </w:r>
            <w:proofErr w:type="spellEnd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>gặp</w:t>
            </w:r>
            <w:proofErr w:type="spellEnd"/>
          </w:p>
        </w:tc>
        <w:tc>
          <w:tcPr>
            <w:tcW w:w="3144" w:type="dxa"/>
          </w:tcPr>
          <w:p w14:paraId="024012CA" w14:textId="0F71205B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>Chưa</w:t>
            </w:r>
            <w:proofErr w:type="spellEnd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b/>
                <w:bCs/>
                <w:sz w:val="24"/>
                <w:szCs w:val="24"/>
              </w:rPr>
              <w:t>rõ</w:t>
            </w:r>
            <w:proofErr w:type="spellEnd"/>
          </w:p>
        </w:tc>
      </w:tr>
      <w:tr w:rsidR="00FE2FAF" w:rsidRPr="00FE2FAF" w14:paraId="485378DC" w14:textId="77777777" w:rsidTr="002F0F93">
        <w:tc>
          <w:tcPr>
            <w:tcW w:w="3146" w:type="dxa"/>
          </w:tcPr>
          <w:p w14:paraId="5C8AC891" w14:textId="0B78CCF3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Rối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loạn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miễn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3144" w:type="dxa"/>
          </w:tcPr>
          <w:p w14:paraId="533D41C2" w14:textId="77777777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70109C92" w14:textId="739DE4F1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Phản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quá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mẫn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sốc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phản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phù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</w:p>
        </w:tc>
      </w:tr>
      <w:tr w:rsidR="00FE2FAF" w:rsidRPr="00FE2FAF" w14:paraId="59860C26" w14:textId="77777777" w:rsidTr="002F0F93">
        <w:tc>
          <w:tcPr>
            <w:tcW w:w="3146" w:type="dxa"/>
          </w:tcPr>
          <w:p w14:paraId="45507872" w14:textId="72F26027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Rối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loạn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mô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da</w:t>
            </w:r>
          </w:p>
        </w:tc>
        <w:tc>
          <w:tcPr>
            <w:tcW w:w="3144" w:type="dxa"/>
          </w:tcPr>
          <w:p w14:paraId="3B29962A" w14:textId="282B4232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Ngứa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, ban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nổi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mề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đay</w:t>
            </w:r>
            <w:proofErr w:type="spellEnd"/>
          </w:p>
        </w:tc>
        <w:tc>
          <w:tcPr>
            <w:tcW w:w="3144" w:type="dxa"/>
          </w:tcPr>
          <w:p w14:paraId="4572A08D" w14:textId="77777777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FAF" w:rsidRPr="00FE2FAF" w14:paraId="6EAC6C54" w14:textId="77777777" w:rsidTr="002F0F93">
        <w:tc>
          <w:tcPr>
            <w:tcW w:w="3146" w:type="dxa"/>
          </w:tcPr>
          <w:p w14:paraId="068D0039" w14:textId="111AFA22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Rối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loạn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tổn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thương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nơi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0723" w:rsidRPr="00FE2FAF">
              <w:rPr>
                <w:rFonts w:ascii="Times New Roman" w:hAnsi="Times New Roman"/>
                <w:sz w:val="24"/>
                <w:szCs w:val="24"/>
              </w:rPr>
              <w:t>dùng</w:t>
            </w:r>
            <w:proofErr w:type="spellEnd"/>
            <w:r w:rsidR="00D20723"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thuốc</w:t>
            </w:r>
            <w:proofErr w:type="spellEnd"/>
          </w:p>
        </w:tc>
        <w:tc>
          <w:tcPr>
            <w:tcW w:w="3144" w:type="dxa"/>
          </w:tcPr>
          <w:p w14:paraId="6A4E4C31" w14:textId="77777777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58CDEA90" w14:textId="17B63763" w:rsidR="00C74BBE" w:rsidRPr="00FE2FAF" w:rsidRDefault="00C74BBE" w:rsidP="008C2B1A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Phản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chỗ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tiêm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như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đau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phù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hoặc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tụ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2FAF">
              <w:rPr>
                <w:rFonts w:ascii="Times New Roman" w:hAnsi="Times New Roman"/>
                <w:sz w:val="24"/>
                <w:szCs w:val="24"/>
              </w:rPr>
              <w:t>máu</w:t>
            </w:r>
            <w:proofErr w:type="spellEnd"/>
            <w:r w:rsidRPr="00FE2F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054156B5" w14:textId="46F825F7" w:rsidR="0031599E" w:rsidRPr="00FE2FAF" w:rsidRDefault="0031599E" w:rsidP="008C2B1A">
      <w:pPr>
        <w:ind w:right="57"/>
        <w:jc w:val="both"/>
        <w:rPr>
          <w:rFonts w:ascii="Times New Roman" w:hAnsi="Times New Roman"/>
          <w:bCs/>
          <w:sz w:val="24"/>
          <w:szCs w:val="24"/>
        </w:rPr>
      </w:pPr>
      <w:bookmarkStart w:id="0" w:name="_Hlk190243180"/>
      <w:proofErr w:type="spellStart"/>
      <w:r w:rsidRPr="00FE2FAF">
        <w:rPr>
          <w:rFonts w:ascii="Times New Roman" w:hAnsi="Times New Roman"/>
          <w:bCs/>
          <w:sz w:val="24"/>
          <w:szCs w:val="24"/>
        </w:rPr>
        <w:t>Nên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ngừng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trị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xuất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hiện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dấu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hiệu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phản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ứng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mẫn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sau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acetylleucine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>.</w:t>
      </w:r>
    </w:p>
    <w:p w14:paraId="406694BD" w14:textId="08E64713" w:rsidR="000D27FF" w:rsidRPr="00FE2FAF" w:rsidRDefault="00E56439" w:rsidP="008C2B1A">
      <w:pPr>
        <w:ind w:right="5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Thông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báo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ngay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cho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bác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sĩ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hoặc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dược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sĩ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gặp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các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mong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muốn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như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trên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hoặc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báo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cáo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các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phản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ứng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hại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Trung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tâm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Thông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tin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Theo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dõi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phản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ứng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hại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(ADR)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Quốc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/>
          <w:iCs/>
          <w:sz w:val="24"/>
          <w:szCs w:val="24"/>
        </w:rPr>
        <w:t>gia</w:t>
      </w:r>
      <w:proofErr w:type="spellEnd"/>
      <w:r w:rsidRPr="00FE2FAF">
        <w:rPr>
          <w:rFonts w:ascii="Times New Roman" w:hAnsi="Times New Roman"/>
          <w:bCs/>
          <w:i/>
          <w:iCs/>
          <w:sz w:val="24"/>
          <w:szCs w:val="24"/>
        </w:rPr>
        <w:t>.</w:t>
      </w:r>
    </w:p>
    <w:bookmarkEnd w:id="0"/>
    <w:p w14:paraId="2F2EFE81" w14:textId="6F232395" w:rsidR="00320D0D" w:rsidRPr="00FE2FAF" w:rsidRDefault="00320D0D" w:rsidP="008C2B1A">
      <w:pPr>
        <w:ind w:left="142" w:right="57" w:hanging="142"/>
        <w:jc w:val="both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11.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liều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cách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xử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trí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: </w:t>
      </w:r>
    </w:p>
    <w:p w14:paraId="5FAE2CD2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11.1.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liều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>:</w:t>
      </w:r>
    </w:p>
    <w:p w14:paraId="37FA5C84" w14:textId="77777777" w:rsidR="00685D55" w:rsidRPr="00FE2FAF" w:rsidRDefault="00685D55" w:rsidP="008C2B1A">
      <w:pPr>
        <w:ind w:left="142" w:right="57" w:hanging="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sz w:val="24"/>
          <w:szCs w:val="24"/>
        </w:rPr>
        <w:t>Chưa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có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dữ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liệu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sử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liều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liều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chỉ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định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>.</w:t>
      </w:r>
    </w:p>
    <w:p w14:paraId="1ABC00D5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11.2.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Cách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xử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trí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liều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>:</w:t>
      </w:r>
    </w:p>
    <w:p w14:paraId="3978ACCB" w14:textId="13CA0D21" w:rsidR="00685D55" w:rsidRPr="00FE2FAF" w:rsidRDefault="002F0F93" w:rsidP="008C2B1A">
      <w:pPr>
        <w:ind w:left="142" w:right="57" w:hanging="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sz w:val="24"/>
          <w:szCs w:val="24"/>
        </w:rPr>
        <w:t>Trong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trường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h</w:t>
      </w:r>
      <w:r w:rsidR="006870B7" w:rsidRPr="00FE2FAF">
        <w:rPr>
          <w:rFonts w:ascii="Times New Roman" w:hAnsi="Times New Roman"/>
          <w:bCs/>
          <w:sz w:val="24"/>
          <w:szCs w:val="24"/>
        </w:rPr>
        <w:t>ợ</w:t>
      </w:r>
      <w:r w:rsidRPr="00FE2FAF">
        <w:rPr>
          <w:rFonts w:ascii="Times New Roman" w:hAnsi="Times New Roman"/>
          <w:bCs/>
          <w:sz w:val="24"/>
          <w:szCs w:val="24"/>
        </w:rPr>
        <w:t>p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quá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liều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trị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triệu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chứng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sz w:val="24"/>
          <w:szCs w:val="24"/>
        </w:rPr>
        <w:t>cần</w:t>
      </w:r>
      <w:proofErr w:type="spellEnd"/>
      <w:r w:rsidRPr="00FE2FAF">
        <w:rPr>
          <w:rFonts w:ascii="Times New Roman" w:hAnsi="Times New Roman"/>
          <w:bCs/>
          <w:sz w:val="24"/>
          <w:szCs w:val="24"/>
        </w:rPr>
        <w:t>.</w:t>
      </w:r>
    </w:p>
    <w:p w14:paraId="7BDE71A5" w14:textId="77777777" w:rsidR="00320D0D" w:rsidRPr="00FE2FAF" w:rsidRDefault="00320D0D" w:rsidP="008C2B1A">
      <w:pPr>
        <w:ind w:left="142" w:right="57" w:hanging="142"/>
        <w:jc w:val="both"/>
        <w:rPr>
          <w:rFonts w:ascii="Times New Roman" w:hAnsi="Times New Roman"/>
          <w:b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12.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Thông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tin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về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dược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lâm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sàng</w:t>
      </w:r>
      <w:proofErr w:type="spellEnd"/>
    </w:p>
    <w:p w14:paraId="1FBACC64" w14:textId="77777777" w:rsidR="00320D0D" w:rsidRPr="00FE2FAF" w:rsidRDefault="00320D0D" w:rsidP="008C2B1A">
      <w:pPr>
        <w:ind w:right="5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12.1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Đặc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tính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dược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lực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</w:p>
    <w:p w14:paraId="7B124CCD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E2FAF">
        <w:rPr>
          <w:rFonts w:ascii="Times New Roman" w:hAnsi="Times New Roman"/>
          <w:i/>
          <w:sz w:val="24"/>
          <w:szCs w:val="24"/>
        </w:rPr>
        <w:t>Nhóm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dược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lý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thuốc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trị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chóng</w:t>
      </w:r>
      <w:proofErr w:type="spellEnd"/>
      <w:r w:rsidRPr="00FE2F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Cs/>
          <w:sz w:val="24"/>
          <w:szCs w:val="24"/>
        </w:rPr>
        <w:t>mặt</w:t>
      </w:r>
      <w:proofErr w:type="spellEnd"/>
    </w:p>
    <w:p w14:paraId="08194A43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E2FAF">
        <w:rPr>
          <w:rFonts w:ascii="Times New Roman" w:hAnsi="Times New Roman"/>
          <w:i/>
          <w:sz w:val="24"/>
          <w:szCs w:val="24"/>
        </w:rPr>
        <w:t>Mã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ATC: </w:t>
      </w:r>
      <w:r w:rsidRPr="00FE2FAF">
        <w:rPr>
          <w:rFonts w:ascii="Times New Roman" w:hAnsi="Times New Roman"/>
          <w:iCs/>
          <w:sz w:val="24"/>
          <w:szCs w:val="24"/>
        </w:rPr>
        <w:t>N07CA04</w:t>
      </w:r>
    </w:p>
    <w:p w14:paraId="4D42B47F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E2FAF">
        <w:rPr>
          <w:rFonts w:ascii="Times New Roman" w:hAnsi="Times New Roman"/>
          <w:i/>
          <w:sz w:val="24"/>
          <w:szCs w:val="24"/>
        </w:rPr>
        <w:t>Dược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lý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cơ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chế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i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i/>
          <w:sz w:val="24"/>
          <w:szCs w:val="24"/>
        </w:rPr>
        <w:t>:</w:t>
      </w:r>
    </w:p>
    <w:p w14:paraId="131342E8" w14:textId="77777777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Cơ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chế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tác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dụng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trị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chóng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mặt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chưa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rõ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.</w:t>
      </w:r>
    </w:p>
    <w:p w14:paraId="64FA7ECB" w14:textId="5A7E42C6" w:rsidR="00685D55" w:rsidRPr="00FE2FAF" w:rsidRDefault="00685D55" w:rsidP="008C2B1A">
      <w:pPr>
        <w:ind w:right="57"/>
        <w:jc w:val="both"/>
        <w:rPr>
          <w:rFonts w:ascii="Times New Roman" w:hAnsi="Times New Roman"/>
          <w:b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12.2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Đặc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tính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dược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động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</w:p>
    <w:p w14:paraId="78DF1AA4" w14:textId="0E70FBC1" w:rsidR="00685D55" w:rsidRPr="00FE2FAF" w:rsidRDefault="00685D55" w:rsidP="008C2B1A">
      <w:pPr>
        <w:ind w:right="5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Sau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khi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tiêm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1 g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hoạt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chất</w:t>
      </w:r>
      <w:proofErr w:type="spellEnd"/>
      <w:r w:rsidR="006870B7" w:rsidRPr="00FE2FAF">
        <w:rPr>
          <w:rFonts w:ascii="Times New Roman" w:hAnsi="Times New Roman"/>
          <w:bCs/>
          <w:iCs/>
          <w:sz w:val="24"/>
          <w:szCs w:val="24"/>
        </w:rPr>
        <w:t xml:space="preserve"> qua </w:t>
      </w:r>
      <w:proofErr w:type="spellStart"/>
      <w:r w:rsidR="006870B7" w:rsidRPr="00FE2FAF">
        <w:rPr>
          <w:rFonts w:ascii="Times New Roman" w:hAnsi="Times New Roman"/>
          <w:bCs/>
          <w:iCs/>
          <w:sz w:val="24"/>
          <w:szCs w:val="24"/>
        </w:rPr>
        <w:t>đường</w:t>
      </w:r>
      <w:proofErr w:type="spellEnd"/>
      <w:r w:rsidR="006870B7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870B7" w:rsidRPr="00FE2FAF">
        <w:rPr>
          <w:rFonts w:ascii="Times New Roman" w:hAnsi="Times New Roman"/>
          <w:bCs/>
          <w:iCs/>
          <w:sz w:val="24"/>
          <w:szCs w:val="24"/>
        </w:rPr>
        <w:t>tĩnh</w:t>
      </w:r>
      <w:proofErr w:type="spellEnd"/>
      <w:r w:rsidR="006870B7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870B7" w:rsidRPr="00FE2FAF">
        <w:rPr>
          <w:rFonts w:ascii="Times New Roman" w:hAnsi="Times New Roman"/>
          <w:bCs/>
          <w:iCs/>
          <w:sz w:val="24"/>
          <w:szCs w:val="24"/>
        </w:rPr>
        <w:t>mạch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quan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sát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thấy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động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học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hai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pha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với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một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giai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đoạn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phân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870B7" w:rsidRPr="00FE2FAF">
        <w:rPr>
          <w:rFonts w:ascii="Times New Roman" w:hAnsi="Times New Roman"/>
          <w:bCs/>
          <w:iCs/>
          <w:sz w:val="24"/>
          <w:szCs w:val="24"/>
        </w:rPr>
        <w:t>phối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rất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nhanh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thời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gian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bán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thải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trung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bình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0,11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giờ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)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và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một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kỳ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thải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trừ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nhanh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thời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gian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870B7" w:rsidRPr="00FE2FAF">
        <w:rPr>
          <w:rFonts w:ascii="Times New Roman" w:hAnsi="Times New Roman"/>
          <w:bCs/>
          <w:iCs/>
          <w:sz w:val="24"/>
          <w:szCs w:val="24"/>
        </w:rPr>
        <w:t>bán</w:t>
      </w:r>
      <w:proofErr w:type="spellEnd"/>
      <w:r w:rsidR="006870B7"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870B7" w:rsidRPr="00FE2FAF">
        <w:rPr>
          <w:rFonts w:ascii="Times New Roman" w:hAnsi="Times New Roman"/>
          <w:bCs/>
          <w:iCs/>
          <w:sz w:val="24"/>
          <w:szCs w:val="24"/>
        </w:rPr>
        <w:t>thải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trung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bình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 xml:space="preserve"> 1,08 </w:t>
      </w:r>
      <w:proofErr w:type="spellStart"/>
      <w:r w:rsidRPr="00FE2FAF">
        <w:rPr>
          <w:rFonts w:ascii="Times New Roman" w:hAnsi="Times New Roman"/>
          <w:bCs/>
          <w:iCs/>
          <w:sz w:val="24"/>
          <w:szCs w:val="24"/>
        </w:rPr>
        <w:t>giờ</w:t>
      </w:r>
      <w:proofErr w:type="spellEnd"/>
      <w:r w:rsidRPr="00FE2FAF">
        <w:rPr>
          <w:rFonts w:ascii="Times New Roman" w:hAnsi="Times New Roman"/>
          <w:bCs/>
          <w:iCs/>
          <w:sz w:val="24"/>
          <w:szCs w:val="24"/>
        </w:rPr>
        <w:t>).</w:t>
      </w:r>
    </w:p>
    <w:p w14:paraId="142178C2" w14:textId="77777777" w:rsidR="00320D0D" w:rsidRPr="00FE2FAF" w:rsidRDefault="00320D0D" w:rsidP="008C2B1A">
      <w:pPr>
        <w:ind w:right="57"/>
        <w:jc w:val="both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>13.</w:t>
      </w:r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Quy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cách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đóng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gói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>:</w:t>
      </w:r>
      <w:r w:rsidRPr="00FE2FAF">
        <w:rPr>
          <w:rFonts w:ascii="Times New Roman" w:hAnsi="Times New Roman"/>
          <w:i/>
          <w:sz w:val="24"/>
          <w:szCs w:val="24"/>
        </w:rPr>
        <w:t xml:space="preserve"> </w:t>
      </w:r>
    </w:p>
    <w:p w14:paraId="54E6E99D" w14:textId="77777777" w:rsidR="001257B4" w:rsidRPr="00FE2FAF" w:rsidRDefault="001257B4" w:rsidP="008C2B1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E2FAF">
        <w:rPr>
          <w:rFonts w:ascii="Times New Roman" w:hAnsi="Times New Roman"/>
          <w:sz w:val="24"/>
          <w:szCs w:val="24"/>
        </w:rPr>
        <w:t>Hộp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5 </w:t>
      </w:r>
      <w:proofErr w:type="spellStart"/>
      <w:r w:rsidRPr="00FE2FAF">
        <w:rPr>
          <w:rFonts w:ascii="Times New Roman" w:hAnsi="Times New Roman"/>
          <w:sz w:val="24"/>
          <w:szCs w:val="24"/>
        </w:rPr>
        <w:t>ống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x 5 ml. </w:t>
      </w:r>
      <w:proofErr w:type="spellStart"/>
      <w:r w:rsidRPr="00FE2FAF">
        <w:rPr>
          <w:rFonts w:ascii="Times New Roman" w:hAnsi="Times New Roman"/>
          <w:sz w:val="24"/>
          <w:szCs w:val="24"/>
        </w:rPr>
        <w:t>Hộp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FE2FAF">
        <w:rPr>
          <w:rFonts w:ascii="Times New Roman" w:hAnsi="Times New Roman"/>
          <w:sz w:val="24"/>
          <w:szCs w:val="24"/>
        </w:rPr>
        <w:t>ống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x 5 ml. </w:t>
      </w:r>
      <w:proofErr w:type="spellStart"/>
      <w:r w:rsidRPr="00FE2FAF">
        <w:rPr>
          <w:rFonts w:ascii="Times New Roman" w:hAnsi="Times New Roman"/>
          <w:sz w:val="24"/>
          <w:szCs w:val="24"/>
        </w:rPr>
        <w:t>Hộp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FE2FAF">
        <w:rPr>
          <w:rFonts w:ascii="Times New Roman" w:hAnsi="Times New Roman"/>
          <w:sz w:val="24"/>
          <w:szCs w:val="24"/>
        </w:rPr>
        <w:t>ống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x 5 ml. </w:t>
      </w:r>
      <w:proofErr w:type="spellStart"/>
      <w:r w:rsidRPr="00FE2FAF">
        <w:rPr>
          <w:rFonts w:ascii="Times New Roman" w:hAnsi="Times New Roman"/>
          <w:sz w:val="24"/>
          <w:szCs w:val="24"/>
        </w:rPr>
        <w:t>Hộp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50 </w:t>
      </w:r>
      <w:proofErr w:type="spellStart"/>
      <w:r w:rsidRPr="00FE2FAF">
        <w:rPr>
          <w:rFonts w:ascii="Times New Roman" w:hAnsi="Times New Roman"/>
          <w:sz w:val="24"/>
          <w:szCs w:val="24"/>
        </w:rPr>
        <w:t>ống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x 5 ml.</w:t>
      </w:r>
    </w:p>
    <w:p w14:paraId="39ABDD9B" w14:textId="3A2913BC" w:rsidR="00320D0D" w:rsidRPr="00FE2FAF" w:rsidRDefault="00320D0D" w:rsidP="008C2B1A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14.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kiện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bảo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quản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hạn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tiêu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chuẩn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chất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lượng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của</w:t>
      </w:r>
      <w:proofErr w:type="spellEnd"/>
      <w:r w:rsidRPr="00FE2F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Cs/>
          <w:sz w:val="24"/>
          <w:szCs w:val="24"/>
        </w:rPr>
        <w:t>thuốc</w:t>
      </w:r>
      <w:proofErr w:type="spellEnd"/>
    </w:p>
    <w:p w14:paraId="11614DDE" w14:textId="399D0F77" w:rsidR="00B821FF" w:rsidRPr="00FE2FAF" w:rsidRDefault="00320D0D" w:rsidP="008C2B1A">
      <w:pPr>
        <w:jc w:val="both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14.1 </w:t>
      </w:r>
      <w:proofErr w:type="spellStart"/>
      <w:r w:rsidRPr="00FE2FAF">
        <w:rPr>
          <w:rFonts w:ascii="Times New Roman" w:hAnsi="Times New Roman"/>
          <w:b/>
          <w:bCs/>
          <w:i/>
          <w:iCs/>
          <w:sz w:val="24"/>
          <w:szCs w:val="24"/>
        </w:rPr>
        <w:t>Điều</w:t>
      </w:r>
      <w:proofErr w:type="spellEnd"/>
      <w:r w:rsidRPr="00FE2FA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iCs/>
          <w:sz w:val="24"/>
          <w:szCs w:val="24"/>
        </w:rPr>
        <w:t>kiện</w:t>
      </w:r>
      <w:proofErr w:type="spellEnd"/>
      <w:r w:rsidRPr="00FE2FA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iCs/>
          <w:sz w:val="24"/>
          <w:szCs w:val="24"/>
        </w:rPr>
        <w:t>bảo</w:t>
      </w:r>
      <w:proofErr w:type="spellEnd"/>
      <w:r w:rsidRPr="00FE2FA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bCs/>
          <w:i/>
          <w:iCs/>
          <w:sz w:val="24"/>
          <w:szCs w:val="24"/>
        </w:rPr>
        <w:t>quản</w:t>
      </w:r>
      <w:proofErr w:type="spellEnd"/>
      <w:r w:rsidRPr="00FE2FAF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FE2FA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Nơi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khô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nhiệt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độ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không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quá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30</w:t>
      </w:r>
      <w:r w:rsidR="00B821FF" w:rsidRPr="00FE2FAF">
        <w:rPr>
          <w:rFonts w:ascii="Times New Roman" w:hAnsi="Times New Roman"/>
          <w:sz w:val="24"/>
          <w:szCs w:val="24"/>
          <w:vertAlign w:val="superscript"/>
        </w:rPr>
        <w:t>o</w:t>
      </w:r>
      <w:r w:rsidR="00B821FF" w:rsidRPr="00FE2FAF">
        <w:rPr>
          <w:rFonts w:ascii="Times New Roman" w:hAnsi="Times New Roman"/>
          <w:sz w:val="24"/>
          <w:szCs w:val="24"/>
        </w:rPr>
        <w:t xml:space="preserve">C,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tránh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ánh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sáng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. </w:t>
      </w:r>
    </w:p>
    <w:p w14:paraId="3A495C04" w14:textId="6A8C63D5" w:rsidR="00B821FF" w:rsidRPr="00FE2FAF" w:rsidRDefault="00320D0D" w:rsidP="008C2B1A">
      <w:pPr>
        <w:jc w:val="both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14.2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Hạn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dùng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: </w:t>
      </w:r>
      <w:r w:rsidR="001257B4" w:rsidRPr="00FE2FAF">
        <w:rPr>
          <w:rFonts w:ascii="Times New Roman" w:hAnsi="Times New Roman"/>
          <w:sz w:val="24"/>
          <w:szCs w:val="24"/>
        </w:rPr>
        <w:t>36</w:t>
      </w:r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tháng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kể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từ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ngày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sản</w:t>
      </w:r>
      <w:proofErr w:type="spellEnd"/>
      <w:r w:rsidR="00B821FF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1FF" w:rsidRPr="00FE2FAF">
        <w:rPr>
          <w:rFonts w:ascii="Times New Roman" w:hAnsi="Times New Roman"/>
          <w:sz w:val="24"/>
          <w:szCs w:val="24"/>
        </w:rPr>
        <w:t>xuất</w:t>
      </w:r>
      <w:proofErr w:type="spellEnd"/>
      <w:r w:rsidR="005D604F" w:rsidRPr="00FE2FAF">
        <w:rPr>
          <w:rFonts w:ascii="Times New Roman" w:hAnsi="Times New Roman"/>
          <w:sz w:val="24"/>
          <w:szCs w:val="24"/>
        </w:rPr>
        <w:t>.</w:t>
      </w:r>
    </w:p>
    <w:p w14:paraId="4BA0D345" w14:textId="474CDB78" w:rsidR="001257B4" w:rsidRPr="00FE2FAF" w:rsidRDefault="005D604F" w:rsidP="008C2B1A">
      <w:pPr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FE2FAF">
        <w:rPr>
          <w:rFonts w:ascii="Times New Roman" w:hAnsi="Times New Roman"/>
          <w:sz w:val="24"/>
          <w:szCs w:val="24"/>
        </w:rPr>
        <w:t>T</w:t>
      </w:r>
      <w:r w:rsidR="001257B4" w:rsidRPr="00FE2FAF">
        <w:rPr>
          <w:rFonts w:ascii="Times New Roman" w:hAnsi="Times New Roman"/>
          <w:sz w:val="24"/>
          <w:szCs w:val="24"/>
        </w:rPr>
        <w:t>huốc</w:t>
      </w:r>
      <w:proofErr w:type="spellEnd"/>
      <w:r w:rsidR="001257B4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7B4" w:rsidRPr="00FE2FAF">
        <w:rPr>
          <w:rFonts w:ascii="Times New Roman" w:hAnsi="Times New Roman"/>
          <w:sz w:val="24"/>
          <w:szCs w:val="24"/>
        </w:rPr>
        <w:t>được</w:t>
      </w:r>
      <w:proofErr w:type="spellEnd"/>
      <w:r w:rsidR="001257B4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7B4" w:rsidRPr="00FE2FAF">
        <w:rPr>
          <w:rFonts w:ascii="Times New Roman" w:hAnsi="Times New Roman"/>
          <w:sz w:val="24"/>
          <w:szCs w:val="24"/>
        </w:rPr>
        <w:t>dùng</w:t>
      </w:r>
      <w:proofErr w:type="spellEnd"/>
      <w:r w:rsidR="001257B4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7B4" w:rsidRPr="00FE2FAF">
        <w:rPr>
          <w:rFonts w:ascii="Times New Roman" w:hAnsi="Times New Roman"/>
          <w:sz w:val="24"/>
          <w:szCs w:val="24"/>
        </w:rPr>
        <w:t>ngay</w:t>
      </w:r>
      <w:proofErr w:type="spellEnd"/>
      <w:r w:rsidR="001257B4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7B4" w:rsidRPr="00FE2FAF">
        <w:rPr>
          <w:rFonts w:ascii="Times New Roman" w:hAnsi="Times New Roman"/>
          <w:sz w:val="24"/>
          <w:szCs w:val="24"/>
        </w:rPr>
        <w:t>sau</w:t>
      </w:r>
      <w:proofErr w:type="spellEnd"/>
      <w:r w:rsidR="001257B4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7B4" w:rsidRPr="00FE2FAF">
        <w:rPr>
          <w:rFonts w:ascii="Times New Roman" w:hAnsi="Times New Roman"/>
          <w:sz w:val="24"/>
          <w:szCs w:val="24"/>
        </w:rPr>
        <w:t>khi</w:t>
      </w:r>
      <w:proofErr w:type="spellEnd"/>
      <w:r w:rsidR="001257B4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7B4" w:rsidRPr="00FE2FAF">
        <w:rPr>
          <w:rFonts w:ascii="Times New Roman" w:hAnsi="Times New Roman"/>
          <w:sz w:val="24"/>
          <w:szCs w:val="24"/>
        </w:rPr>
        <w:t>mở</w:t>
      </w:r>
      <w:proofErr w:type="spellEnd"/>
      <w:r w:rsidR="001257B4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7B4" w:rsidRPr="00FE2FAF">
        <w:rPr>
          <w:rFonts w:ascii="Times New Roman" w:hAnsi="Times New Roman"/>
          <w:sz w:val="24"/>
          <w:szCs w:val="24"/>
        </w:rPr>
        <w:t>ống</w:t>
      </w:r>
      <w:proofErr w:type="spellEnd"/>
      <w:r w:rsidR="001257B4" w:rsidRPr="00FE2FAF">
        <w:rPr>
          <w:rFonts w:ascii="Times New Roman" w:hAnsi="Times New Roman"/>
          <w:sz w:val="24"/>
          <w:szCs w:val="24"/>
        </w:rPr>
        <w:t>.</w:t>
      </w:r>
    </w:p>
    <w:p w14:paraId="1238E19A" w14:textId="573DBB0D" w:rsidR="00320D0D" w:rsidRPr="00FE2FAF" w:rsidRDefault="00320D0D" w:rsidP="008C2B1A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FE2FAF">
        <w:rPr>
          <w:rFonts w:ascii="Times New Roman" w:hAnsi="Times New Roman"/>
          <w:b/>
          <w:i/>
          <w:sz w:val="24"/>
          <w:szCs w:val="24"/>
        </w:rPr>
        <w:t xml:space="preserve">14.3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Tiêu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chuẩn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chất</w:t>
      </w:r>
      <w:proofErr w:type="spellEnd"/>
      <w:r w:rsidRPr="00FE2F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/>
          <w:sz w:val="24"/>
          <w:szCs w:val="24"/>
        </w:rPr>
        <w:t>lượng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: </w:t>
      </w:r>
      <w:r w:rsidR="005432EC" w:rsidRPr="00FE2FAF">
        <w:rPr>
          <w:rFonts w:ascii="Times New Roman" w:hAnsi="Times New Roman"/>
          <w:sz w:val="24"/>
          <w:szCs w:val="24"/>
        </w:rPr>
        <w:t>TC</w:t>
      </w:r>
      <w:r w:rsidR="001C380F" w:rsidRPr="00FE2FAF">
        <w:rPr>
          <w:rFonts w:ascii="Times New Roman" w:hAnsi="Times New Roman"/>
          <w:sz w:val="24"/>
          <w:szCs w:val="24"/>
        </w:rPr>
        <w:t>CS</w:t>
      </w:r>
    </w:p>
    <w:p w14:paraId="2B337EF4" w14:textId="77777777" w:rsidR="00320D0D" w:rsidRPr="00FE2FAF" w:rsidRDefault="00320D0D" w:rsidP="008C2B1A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E2FAF">
        <w:rPr>
          <w:rFonts w:ascii="Times New Roman" w:hAnsi="Times New Roman"/>
          <w:b/>
          <w:sz w:val="24"/>
          <w:szCs w:val="24"/>
        </w:rPr>
        <w:t xml:space="preserve">15.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Tên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địa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chỉ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cơ</w:t>
      </w:r>
      <w:proofErr w:type="spellEnd"/>
      <w:r w:rsidRPr="00FE2F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sz w:val="24"/>
          <w:szCs w:val="24"/>
        </w:rPr>
        <w:t>sở</w:t>
      </w:r>
      <w:proofErr w:type="spellEnd"/>
      <w:r w:rsidRPr="00FE2FAF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Cs/>
          <w:sz w:val="24"/>
          <w:szCs w:val="24"/>
        </w:rPr>
        <w:t>sản</w:t>
      </w:r>
      <w:proofErr w:type="spellEnd"/>
      <w:r w:rsidRPr="00FE2FAF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b/>
          <w:iCs/>
          <w:sz w:val="24"/>
          <w:szCs w:val="24"/>
        </w:rPr>
        <w:t>xuất</w:t>
      </w:r>
      <w:proofErr w:type="spellEnd"/>
    </w:p>
    <w:p w14:paraId="719A1E58" w14:textId="762B89BD" w:rsidR="00320D0D" w:rsidRPr="00FE2FAF" w:rsidRDefault="00320D0D" w:rsidP="008C2B1A">
      <w:pPr>
        <w:ind w:right="-2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sz w:val="24"/>
          <w:szCs w:val="24"/>
        </w:rPr>
        <w:t>CÔNG TY CỔ PHẦN DƯỢC –</w:t>
      </w:r>
      <w:r w:rsidR="00424BBA" w:rsidRPr="00FE2FAF">
        <w:rPr>
          <w:rFonts w:ascii="Times New Roman" w:hAnsi="Times New Roman"/>
          <w:sz w:val="24"/>
          <w:szCs w:val="24"/>
        </w:rPr>
        <w:t xml:space="preserve"> TRANG THIẾT BỊ Y TẾ</w:t>
      </w:r>
      <w:r w:rsidRPr="00FE2FAF">
        <w:rPr>
          <w:rFonts w:ascii="Times New Roman" w:hAnsi="Times New Roman"/>
          <w:sz w:val="24"/>
          <w:szCs w:val="24"/>
        </w:rPr>
        <w:t xml:space="preserve"> BÌNH ĐỊNH (BIDIPHAR)</w:t>
      </w:r>
    </w:p>
    <w:p w14:paraId="408B0FA7" w14:textId="114F8825" w:rsidR="00320D0D" w:rsidRPr="00FE2FAF" w:rsidRDefault="001C380F" w:rsidP="008C2B1A">
      <w:pPr>
        <w:keepNext/>
        <w:jc w:val="both"/>
        <w:outlineLvl w:val="5"/>
        <w:rPr>
          <w:rFonts w:ascii="Times New Roman" w:hAnsi="Times New Roman"/>
          <w:sz w:val="24"/>
          <w:szCs w:val="24"/>
        </w:rPr>
      </w:pPr>
      <w:proofErr w:type="spellStart"/>
      <w:r w:rsidRPr="00FE2FAF">
        <w:rPr>
          <w:rFonts w:ascii="Times New Roman" w:hAnsi="Times New Roman"/>
          <w:sz w:val="24"/>
          <w:szCs w:val="24"/>
        </w:rPr>
        <w:t>Số</w:t>
      </w:r>
      <w:proofErr w:type="spellEnd"/>
      <w:r w:rsidRPr="00FE2FAF">
        <w:rPr>
          <w:rFonts w:ascii="Times New Roman" w:hAnsi="Times New Roman"/>
          <w:sz w:val="24"/>
          <w:szCs w:val="24"/>
        </w:rPr>
        <w:t xml:space="preserve"> </w:t>
      </w:r>
      <w:r w:rsidR="00320D0D" w:rsidRPr="00FE2FAF">
        <w:rPr>
          <w:rFonts w:ascii="Times New Roman" w:hAnsi="Times New Roman"/>
          <w:sz w:val="24"/>
          <w:szCs w:val="24"/>
        </w:rPr>
        <w:t>498</w:t>
      </w:r>
      <w:r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FAF">
        <w:rPr>
          <w:rFonts w:ascii="Times New Roman" w:hAnsi="Times New Roman"/>
          <w:sz w:val="24"/>
          <w:szCs w:val="24"/>
        </w:rPr>
        <w:t>đường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Nguyễn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Thái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Học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E3E48" w:rsidRPr="00FE2FAF">
        <w:rPr>
          <w:rFonts w:ascii="Times New Roman" w:hAnsi="Times New Roman"/>
          <w:sz w:val="24"/>
          <w:szCs w:val="24"/>
        </w:rPr>
        <w:t>phường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Quang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Trung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E3E48" w:rsidRPr="00FE2FAF">
        <w:rPr>
          <w:rFonts w:ascii="Times New Roman" w:hAnsi="Times New Roman"/>
          <w:sz w:val="24"/>
          <w:szCs w:val="24"/>
        </w:rPr>
        <w:t>thành</w:t>
      </w:r>
      <w:proofErr w:type="spellEnd"/>
      <w:r w:rsidR="004E3E48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E48" w:rsidRPr="00FE2FAF">
        <w:rPr>
          <w:rFonts w:ascii="Times New Roman" w:hAnsi="Times New Roman"/>
          <w:sz w:val="24"/>
          <w:szCs w:val="24"/>
        </w:rPr>
        <w:t>phố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Quy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Nhơn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tỉnh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Bình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Định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0D0D" w:rsidRPr="00FE2FAF">
        <w:rPr>
          <w:rFonts w:ascii="Times New Roman" w:hAnsi="Times New Roman"/>
          <w:sz w:val="24"/>
          <w:szCs w:val="24"/>
        </w:rPr>
        <w:t>Việt</w:t>
      </w:r>
      <w:proofErr w:type="spellEnd"/>
      <w:r w:rsidR="00320D0D" w:rsidRPr="00FE2FAF">
        <w:rPr>
          <w:rFonts w:ascii="Times New Roman" w:hAnsi="Times New Roman"/>
          <w:sz w:val="24"/>
          <w:szCs w:val="24"/>
        </w:rPr>
        <w:t xml:space="preserve"> Nam</w:t>
      </w:r>
    </w:p>
    <w:p w14:paraId="31E452E9" w14:textId="77777777" w:rsidR="00320D0D" w:rsidRPr="00FE2FAF" w:rsidRDefault="00320D0D" w:rsidP="008C2B1A">
      <w:pPr>
        <w:keepNext/>
        <w:jc w:val="both"/>
        <w:outlineLvl w:val="5"/>
        <w:rPr>
          <w:rFonts w:ascii="Times New Roman" w:hAnsi="Times New Roman"/>
          <w:sz w:val="24"/>
          <w:szCs w:val="24"/>
        </w:rPr>
      </w:pPr>
      <w:r w:rsidRPr="00FE2FAF">
        <w:rPr>
          <w:rFonts w:ascii="Times New Roman" w:hAnsi="Times New Roman"/>
          <w:sz w:val="24"/>
          <w:szCs w:val="24"/>
        </w:rPr>
        <w:t>ĐT: 0256.3846500 - 3846040   *   Fax: 0256.3846846</w:t>
      </w:r>
    </w:p>
    <w:p w14:paraId="4A12E55F" w14:textId="77777777" w:rsidR="008C2B1A" w:rsidRDefault="008C2B1A" w:rsidP="004A69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8"/>
          <w:szCs w:val="18"/>
        </w:rPr>
        <w:sectPr w:rsidR="008C2B1A" w:rsidSect="00802EBD">
          <w:type w:val="continuous"/>
          <w:pgSz w:w="11906" w:h="16838" w:code="9"/>
          <w:pgMar w:top="993" w:right="1325" w:bottom="567" w:left="1440" w:header="576" w:footer="432" w:gutter="0"/>
          <w:cols w:num="2" w:space="579"/>
          <w:docGrid w:linePitch="381"/>
        </w:sectPr>
      </w:pPr>
    </w:p>
    <w:tbl>
      <w:tblPr>
        <w:tblW w:w="4770" w:type="dxa"/>
        <w:tblInd w:w="50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330"/>
      </w:tblGrid>
      <w:tr w:rsidR="00EC0889" w:rsidRPr="008C2B1A" w14:paraId="2B4A0426" w14:textId="77777777" w:rsidTr="008C2B1A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3D75" w14:textId="1D93CC57" w:rsidR="00EC0889" w:rsidRPr="008C2B1A" w:rsidRDefault="00EC0889" w:rsidP="004A69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Quy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cách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SP: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8643C" w14:textId="653730C9" w:rsidR="00EC0889" w:rsidRPr="008C2B1A" w:rsidRDefault="008C2B1A" w:rsidP="008C2B1A">
            <w:pPr>
              <w:spacing w:after="60"/>
              <w:ind w:left="120" w:hanging="1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="00EC0889" w:rsidRPr="008C2B1A">
              <w:rPr>
                <w:rFonts w:ascii="Times New Roman" w:hAnsi="Times New Roman"/>
                <w:sz w:val="20"/>
              </w:rPr>
              <w:t>Hộp</w:t>
            </w:r>
            <w:proofErr w:type="spellEnd"/>
            <w:r w:rsidR="00EC0889" w:rsidRPr="008C2B1A">
              <w:rPr>
                <w:rFonts w:ascii="Times New Roman" w:hAnsi="Times New Roman"/>
                <w:sz w:val="20"/>
              </w:rPr>
              <w:t xml:space="preserve"> 5 </w:t>
            </w:r>
            <w:proofErr w:type="spellStart"/>
            <w:r w:rsidR="00EC0889" w:rsidRPr="008C2B1A">
              <w:rPr>
                <w:rFonts w:ascii="Times New Roman" w:hAnsi="Times New Roman"/>
                <w:sz w:val="20"/>
              </w:rPr>
              <w:t>ống</w:t>
            </w:r>
            <w:proofErr w:type="spellEnd"/>
            <w:r w:rsidR="00EC0889" w:rsidRPr="008C2B1A">
              <w:rPr>
                <w:rFonts w:ascii="Times New Roman" w:hAnsi="Times New Roman"/>
                <w:sz w:val="20"/>
              </w:rPr>
              <w:t xml:space="preserve"> x 5 ml. </w:t>
            </w:r>
            <w:proofErr w:type="spellStart"/>
            <w:r w:rsidR="00EC0889" w:rsidRPr="008C2B1A">
              <w:rPr>
                <w:rFonts w:ascii="Times New Roman" w:hAnsi="Times New Roman"/>
                <w:sz w:val="20"/>
              </w:rPr>
              <w:t>Hộp</w:t>
            </w:r>
            <w:proofErr w:type="spellEnd"/>
            <w:r w:rsidR="00EC0889" w:rsidRPr="008C2B1A">
              <w:rPr>
                <w:rFonts w:ascii="Times New Roman" w:hAnsi="Times New Roman"/>
                <w:sz w:val="20"/>
              </w:rPr>
              <w:t xml:space="preserve"> 10 </w:t>
            </w:r>
            <w:proofErr w:type="spellStart"/>
            <w:r w:rsidR="00EC0889" w:rsidRPr="008C2B1A">
              <w:rPr>
                <w:rFonts w:ascii="Times New Roman" w:hAnsi="Times New Roman"/>
                <w:sz w:val="20"/>
              </w:rPr>
              <w:t>ống</w:t>
            </w:r>
            <w:proofErr w:type="spellEnd"/>
            <w:r w:rsidR="00EC0889" w:rsidRPr="008C2B1A">
              <w:rPr>
                <w:rFonts w:ascii="Times New Roman" w:hAnsi="Times New Roman"/>
                <w:sz w:val="20"/>
              </w:rPr>
              <w:t xml:space="preserve"> x 5 ml.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="00EC0889" w:rsidRPr="008C2B1A">
              <w:rPr>
                <w:rFonts w:ascii="Times New Roman" w:hAnsi="Times New Roman"/>
                <w:sz w:val="20"/>
              </w:rPr>
              <w:t>Hộp</w:t>
            </w:r>
            <w:proofErr w:type="spellEnd"/>
            <w:r w:rsidR="00EC0889" w:rsidRPr="008C2B1A">
              <w:rPr>
                <w:rFonts w:ascii="Times New Roman" w:hAnsi="Times New Roman"/>
                <w:sz w:val="20"/>
              </w:rPr>
              <w:t xml:space="preserve"> 20 </w:t>
            </w:r>
            <w:proofErr w:type="spellStart"/>
            <w:r w:rsidR="00EC0889" w:rsidRPr="008C2B1A">
              <w:rPr>
                <w:rFonts w:ascii="Times New Roman" w:hAnsi="Times New Roman"/>
                <w:sz w:val="20"/>
              </w:rPr>
              <w:t>ống</w:t>
            </w:r>
            <w:proofErr w:type="spellEnd"/>
            <w:r w:rsidR="00EC0889" w:rsidRPr="008C2B1A">
              <w:rPr>
                <w:rFonts w:ascii="Times New Roman" w:hAnsi="Times New Roman"/>
                <w:sz w:val="20"/>
              </w:rPr>
              <w:t xml:space="preserve"> x 5 ml. </w:t>
            </w:r>
            <w:proofErr w:type="spellStart"/>
            <w:r w:rsidR="00EC0889" w:rsidRPr="008C2B1A">
              <w:rPr>
                <w:rFonts w:ascii="Times New Roman" w:hAnsi="Times New Roman"/>
                <w:sz w:val="20"/>
              </w:rPr>
              <w:t>Hộp</w:t>
            </w:r>
            <w:proofErr w:type="spellEnd"/>
            <w:r w:rsidR="00EC0889" w:rsidRPr="008C2B1A">
              <w:rPr>
                <w:rFonts w:ascii="Times New Roman" w:hAnsi="Times New Roman"/>
                <w:sz w:val="20"/>
              </w:rPr>
              <w:t xml:space="preserve"> 50 </w:t>
            </w:r>
            <w:proofErr w:type="spellStart"/>
            <w:r w:rsidR="00EC0889" w:rsidRPr="008C2B1A">
              <w:rPr>
                <w:rFonts w:ascii="Times New Roman" w:hAnsi="Times New Roman"/>
                <w:sz w:val="20"/>
              </w:rPr>
              <w:t>ống</w:t>
            </w:r>
            <w:proofErr w:type="spellEnd"/>
            <w:r w:rsidR="00EC0889" w:rsidRPr="008C2B1A">
              <w:rPr>
                <w:rFonts w:ascii="Times New Roman" w:hAnsi="Times New Roman"/>
                <w:sz w:val="20"/>
              </w:rPr>
              <w:t xml:space="preserve"> x 5 ml.</w:t>
            </w:r>
          </w:p>
        </w:tc>
      </w:tr>
      <w:tr w:rsidR="00EC0889" w:rsidRPr="008C2B1A" w14:paraId="4C624FFE" w14:textId="77777777" w:rsidTr="008C2B1A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020B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Tiêu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chuẩn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>: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1417A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ind w:left="182" w:right="140" w:hanging="7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Chất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liệu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>:</w:t>
            </w:r>
            <w:r w:rsidRPr="008C2B1A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Giấy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 xml:space="preserve"> Fort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  <w:p w14:paraId="7569CB38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ind w:left="182" w:right="140" w:hanging="7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Định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lượng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>:</w:t>
            </w:r>
            <w:r w:rsidRPr="008C2B1A">
              <w:rPr>
                <w:rStyle w:val="normaltextrun"/>
                <w:sz w:val="20"/>
                <w:szCs w:val="20"/>
              </w:rPr>
              <w:t xml:space="preserve"> 60g/m</w:t>
            </w:r>
            <w:r w:rsidRPr="008C2B1A">
              <w:rPr>
                <w:rStyle w:val="normaltextrun"/>
                <w:sz w:val="20"/>
                <w:szCs w:val="20"/>
                <w:vertAlign w:val="superscript"/>
              </w:rPr>
              <w:t>2</w:t>
            </w:r>
            <w:r w:rsidRPr="008C2B1A">
              <w:rPr>
                <w:rStyle w:val="normaltextrun"/>
                <w:i/>
                <w:iCs/>
                <w:sz w:val="20"/>
                <w:szCs w:val="20"/>
              </w:rPr>
              <w:t> 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  <w:p w14:paraId="76A624BE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ind w:left="182" w:right="140" w:hanging="7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Cỡ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chữ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>:</w:t>
            </w:r>
            <w:r w:rsidRPr="008C2B1A">
              <w:rPr>
                <w:rStyle w:val="normaltextrun"/>
                <w:sz w:val="20"/>
                <w:szCs w:val="20"/>
              </w:rPr>
              <w:t xml:space="preserve"> ≥ 6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  <w:p w14:paraId="5EDC8189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ind w:left="182" w:right="140" w:hanging="7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Yêu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cầu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kỹ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thuật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in:</w:t>
            </w:r>
            <w:r w:rsidRPr="008C2B1A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toa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 xml:space="preserve"> in 2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mặt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màu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mực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 xml:space="preserve"> in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rõ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nét</w:t>
            </w:r>
            <w:proofErr w:type="spellEnd"/>
            <w:r w:rsidRPr="008C2B1A">
              <w:rPr>
                <w:rStyle w:val="eop"/>
                <w:sz w:val="20"/>
                <w:szCs w:val="20"/>
              </w:rPr>
              <w:t> </w:t>
            </w:r>
          </w:p>
        </w:tc>
      </w:tr>
      <w:tr w:rsidR="00EC0889" w:rsidRPr="008C2B1A" w14:paraId="7CBF03C3" w14:textId="77777777" w:rsidTr="008C2B1A">
        <w:trPr>
          <w:trHeight w:val="25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39A56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Kích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thước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>: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4D7FF" w14:textId="7CAA6F2C" w:rsidR="00EC0889" w:rsidRPr="008C2B1A" w:rsidRDefault="00EC0889" w:rsidP="0043014E">
            <w:pPr>
              <w:pStyle w:val="paragraph"/>
              <w:spacing w:before="0" w:beforeAutospacing="0" w:after="0" w:afterAutospacing="0"/>
              <w:ind w:left="182" w:right="140" w:hanging="7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2B1A">
              <w:rPr>
                <w:rStyle w:val="normaltextrun"/>
                <w:sz w:val="20"/>
                <w:szCs w:val="20"/>
              </w:rPr>
              <w:t>10 cm x 16.5 cm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</w:tc>
      </w:tr>
      <w:tr w:rsidR="00EC0889" w:rsidRPr="008C2B1A" w14:paraId="59705984" w14:textId="77777777" w:rsidTr="008C2B1A">
        <w:trPr>
          <w:trHeight w:val="25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03D89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Thông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số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màu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>: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5879C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ind w:left="182" w:right="140" w:hanging="7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2B1A">
              <w:rPr>
                <w:rStyle w:val="eop"/>
                <w:sz w:val="20"/>
                <w:szCs w:val="20"/>
              </w:rPr>
              <w:t> </w:t>
            </w:r>
            <w:r w:rsidRPr="008C2B1A">
              <w:rPr>
                <w:rStyle w:val="normaltextrun"/>
                <w:sz w:val="20"/>
                <w:szCs w:val="20"/>
              </w:rPr>
              <w:t>K100 (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Màu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chữ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sz w:val="20"/>
                <w:szCs w:val="20"/>
              </w:rPr>
              <w:t>đen</w:t>
            </w:r>
            <w:proofErr w:type="spellEnd"/>
            <w:r w:rsidRPr="008C2B1A">
              <w:rPr>
                <w:rStyle w:val="normaltextrun"/>
                <w:sz w:val="20"/>
                <w:szCs w:val="20"/>
              </w:rPr>
              <w:t>)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</w:tc>
      </w:tr>
      <w:tr w:rsidR="00EC0889" w:rsidRPr="008C2B1A" w14:paraId="07CA6915" w14:textId="77777777" w:rsidTr="008C2B1A">
        <w:trPr>
          <w:trHeight w:val="64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01E2" w14:textId="77777777" w:rsidR="00EC0889" w:rsidRPr="008C2B1A" w:rsidRDefault="00EC0889" w:rsidP="004A69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Ghi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rStyle w:val="normaltextrun"/>
                <w:b/>
                <w:bCs/>
                <w:sz w:val="20"/>
                <w:szCs w:val="20"/>
              </w:rPr>
              <w:t>chú</w:t>
            </w:r>
            <w:proofErr w:type="spellEnd"/>
            <w:r w:rsidRPr="008C2B1A">
              <w:rPr>
                <w:rStyle w:val="normaltextrun"/>
                <w:b/>
                <w:bCs/>
                <w:sz w:val="20"/>
                <w:szCs w:val="20"/>
              </w:rPr>
              <w:t>:</w:t>
            </w:r>
            <w:r w:rsidRPr="008C2B1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00847" w14:textId="4DF0C90A" w:rsidR="00EC0889" w:rsidRPr="008C2B1A" w:rsidRDefault="00EC0889" w:rsidP="004A691D">
            <w:pPr>
              <w:pStyle w:val="paragraph"/>
              <w:spacing w:before="0" w:beforeAutospacing="0" w:after="0" w:afterAutospacing="0"/>
              <w:ind w:left="182" w:right="140" w:hanging="7"/>
              <w:textAlignment w:val="baseline"/>
              <w:rPr>
                <w:sz w:val="20"/>
                <w:szCs w:val="20"/>
              </w:rPr>
            </w:pPr>
            <w:r w:rsidRPr="008C2B1A">
              <w:rPr>
                <w:sz w:val="20"/>
                <w:szCs w:val="20"/>
              </w:rPr>
              <w:t xml:space="preserve">Ban </w:t>
            </w:r>
            <w:proofErr w:type="spellStart"/>
            <w:r w:rsidRPr="008C2B1A">
              <w:rPr>
                <w:sz w:val="20"/>
                <w:szCs w:val="20"/>
              </w:rPr>
              <w:t>hành</w:t>
            </w:r>
            <w:proofErr w:type="spellEnd"/>
            <w:r w:rsidRPr="008C2B1A">
              <w:rPr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sz w:val="20"/>
                <w:szCs w:val="20"/>
              </w:rPr>
              <w:t>theo</w:t>
            </w:r>
            <w:proofErr w:type="spellEnd"/>
            <w:r w:rsidRPr="008C2B1A">
              <w:rPr>
                <w:sz w:val="20"/>
                <w:szCs w:val="20"/>
              </w:rPr>
              <w:t xml:space="preserve"> TB </w:t>
            </w:r>
            <w:proofErr w:type="spellStart"/>
            <w:r w:rsidRPr="008C2B1A">
              <w:rPr>
                <w:sz w:val="20"/>
                <w:szCs w:val="20"/>
              </w:rPr>
              <w:t>số</w:t>
            </w:r>
            <w:proofErr w:type="spellEnd"/>
            <w:r w:rsidRPr="008C2B1A">
              <w:rPr>
                <w:sz w:val="20"/>
                <w:szCs w:val="20"/>
              </w:rPr>
              <w:t xml:space="preserve">: 30/QA-25. </w:t>
            </w:r>
            <w:proofErr w:type="spellStart"/>
            <w:r w:rsidRPr="008C2B1A">
              <w:rPr>
                <w:sz w:val="20"/>
                <w:szCs w:val="20"/>
              </w:rPr>
              <w:t>Kế</w:t>
            </w:r>
            <w:proofErr w:type="spellEnd"/>
            <w:r w:rsidRPr="008C2B1A">
              <w:rPr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sz w:val="20"/>
                <w:szCs w:val="20"/>
              </w:rPr>
              <w:t>hoạch</w:t>
            </w:r>
            <w:proofErr w:type="spellEnd"/>
            <w:r w:rsidRPr="008C2B1A">
              <w:rPr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sz w:val="20"/>
                <w:szCs w:val="20"/>
              </w:rPr>
              <w:t>triển</w:t>
            </w:r>
            <w:proofErr w:type="spellEnd"/>
            <w:r w:rsidRPr="008C2B1A">
              <w:rPr>
                <w:sz w:val="20"/>
                <w:szCs w:val="20"/>
              </w:rPr>
              <w:t xml:space="preserve"> </w:t>
            </w:r>
            <w:proofErr w:type="spellStart"/>
            <w:r w:rsidRPr="008C2B1A">
              <w:rPr>
                <w:sz w:val="20"/>
                <w:szCs w:val="20"/>
              </w:rPr>
              <w:t>khai</w:t>
            </w:r>
            <w:proofErr w:type="spellEnd"/>
            <w:r w:rsidRPr="008C2B1A">
              <w:rPr>
                <w:sz w:val="20"/>
                <w:szCs w:val="20"/>
              </w:rPr>
              <w:t xml:space="preserve"> SP - </w:t>
            </w:r>
            <w:proofErr w:type="spellStart"/>
            <w:r w:rsidRPr="008C2B1A">
              <w:rPr>
                <w:sz w:val="20"/>
                <w:szCs w:val="20"/>
              </w:rPr>
              <w:t>đợt</w:t>
            </w:r>
            <w:proofErr w:type="spellEnd"/>
            <w:r w:rsidRPr="008C2B1A">
              <w:rPr>
                <w:sz w:val="20"/>
                <w:szCs w:val="20"/>
              </w:rPr>
              <w:t xml:space="preserve"> 217 SP </w:t>
            </w:r>
            <w:proofErr w:type="spellStart"/>
            <w:r w:rsidRPr="008C2B1A">
              <w:rPr>
                <w:sz w:val="20"/>
                <w:szCs w:val="20"/>
              </w:rPr>
              <w:t>Aleucin</w:t>
            </w:r>
            <w:proofErr w:type="spellEnd"/>
            <w:r w:rsidRPr="008C2B1A">
              <w:rPr>
                <w:sz w:val="20"/>
                <w:szCs w:val="20"/>
              </w:rPr>
              <w:t xml:space="preserve"> 500mg/5ml</w:t>
            </w:r>
          </w:p>
        </w:tc>
      </w:tr>
    </w:tbl>
    <w:p w14:paraId="357F6ED2" w14:textId="77777777" w:rsidR="00EC0889" w:rsidRDefault="00EC0889" w:rsidP="00EC0889">
      <w:pPr>
        <w:ind w:right="58"/>
        <w:jc w:val="both"/>
        <w:rPr>
          <w:rFonts w:ascii="Times New Roman" w:hAnsi="Times New Roman"/>
          <w:b/>
          <w:bCs/>
          <w:iCs/>
        </w:rPr>
      </w:pPr>
    </w:p>
    <w:p w14:paraId="29996B7D" w14:textId="729A24E6" w:rsidR="00EC0889" w:rsidRPr="003A5EA8" w:rsidRDefault="00EC0889" w:rsidP="008C2B1A">
      <w:pPr>
        <w:ind w:right="-309"/>
        <w:jc w:val="both"/>
        <w:rPr>
          <w:rFonts w:ascii="Times New Roman" w:hAnsi="Times New Roman"/>
          <w:b/>
          <w:bCs/>
          <w:iCs/>
        </w:rPr>
      </w:pPr>
      <w:r w:rsidRPr="003A5EA8">
        <w:rPr>
          <w:rFonts w:ascii="Times New Roman" w:hAnsi="Times New Roman"/>
          <w:b/>
          <w:bCs/>
          <w:iCs/>
        </w:rPr>
        <w:t xml:space="preserve">BAN TỔNG GIÁM ĐỐC       </w:t>
      </w:r>
      <w:r w:rsidR="008C2B1A">
        <w:rPr>
          <w:rFonts w:ascii="Times New Roman" w:hAnsi="Times New Roman"/>
          <w:b/>
          <w:bCs/>
          <w:iCs/>
        </w:rPr>
        <w:t xml:space="preserve">     </w:t>
      </w:r>
      <w:r w:rsidRPr="003A5EA8">
        <w:rPr>
          <w:rFonts w:ascii="Times New Roman" w:hAnsi="Times New Roman"/>
          <w:b/>
          <w:bCs/>
          <w:iCs/>
        </w:rPr>
        <w:t xml:space="preserve">  </w:t>
      </w:r>
      <w:r>
        <w:rPr>
          <w:rFonts w:ascii="Times New Roman" w:hAnsi="Times New Roman"/>
          <w:b/>
          <w:bCs/>
          <w:iCs/>
        </w:rPr>
        <w:t xml:space="preserve"> </w:t>
      </w:r>
      <w:r w:rsidRPr="003A5EA8">
        <w:rPr>
          <w:rFonts w:ascii="Times New Roman" w:hAnsi="Times New Roman"/>
          <w:b/>
          <w:bCs/>
          <w:iCs/>
        </w:rPr>
        <w:t xml:space="preserve"> PHÒNG QA       </w:t>
      </w:r>
      <w:r w:rsidR="008C2B1A">
        <w:rPr>
          <w:rFonts w:ascii="Times New Roman" w:hAnsi="Times New Roman"/>
          <w:b/>
          <w:bCs/>
          <w:iCs/>
        </w:rPr>
        <w:t xml:space="preserve">     </w:t>
      </w:r>
      <w:r w:rsidRPr="003A5EA8">
        <w:rPr>
          <w:rFonts w:ascii="Times New Roman" w:hAnsi="Times New Roman"/>
          <w:b/>
          <w:bCs/>
          <w:iCs/>
        </w:rPr>
        <w:t>PHÒNG MARKETING</w:t>
      </w:r>
    </w:p>
    <w:p w14:paraId="7DBD6C27" w14:textId="77777777" w:rsidR="00EC0889" w:rsidRPr="005C3EE8" w:rsidRDefault="00EC0889" w:rsidP="002E764E">
      <w:pPr>
        <w:framePr w:w="2600" w:hSpace="180" w:wrap="around" w:vAnchor="text" w:hAnchor="page" w:x="323" w:y="150"/>
        <w:ind w:right="58"/>
        <w:jc w:val="both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5C3EE8">
        <w:rPr>
          <w:rFonts w:ascii="Times New Roman" w:hAnsi="Times New Roman"/>
          <w:b/>
          <w:bCs/>
          <w:i/>
          <w:iCs/>
          <w:sz w:val="16"/>
          <w:szCs w:val="16"/>
        </w:rPr>
        <w:t xml:space="preserve">* </w:t>
      </w:r>
      <w:proofErr w:type="spellStart"/>
      <w:r w:rsidRPr="005C3EE8">
        <w:rPr>
          <w:rFonts w:ascii="Times New Roman" w:hAnsi="Times New Roman"/>
          <w:b/>
          <w:bCs/>
          <w:i/>
          <w:iCs/>
          <w:sz w:val="16"/>
          <w:szCs w:val="16"/>
        </w:rPr>
        <w:t>Nơi</w:t>
      </w:r>
      <w:proofErr w:type="spellEnd"/>
      <w:r w:rsidRPr="005C3EE8"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proofErr w:type="spellStart"/>
      <w:r w:rsidRPr="005C3EE8">
        <w:rPr>
          <w:rFonts w:ascii="Times New Roman" w:hAnsi="Times New Roman"/>
          <w:b/>
          <w:bCs/>
          <w:i/>
          <w:iCs/>
          <w:sz w:val="16"/>
          <w:szCs w:val="16"/>
        </w:rPr>
        <w:t>nhận</w:t>
      </w:r>
      <w:proofErr w:type="spellEnd"/>
      <w:r w:rsidRPr="005C3EE8">
        <w:rPr>
          <w:rFonts w:ascii="Times New Roman" w:hAnsi="Times New Roman"/>
          <w:b/>
          <w:bCs/>
          <w:i/>
          <w:iCs/>
          <w:sz w:val="16"/>
          <w:szCs w:val="16"/>
        </w:rPr>
        <w:t>:</w:t>
      </w:r>
    </w:p>
    <w:p w14:paraId="66EB1AE3" w14:textId="77777777" w:rsidR="00EC0889" w:rsidRPr="005C3EE8" w:rsidRDefault="00EC0889" w:rsidP="002E764E">
      <w:pPr>
        <w:framePr w:w="2600" w:hSpace="180" w:wrap="around" w:vAnchor="text" w:hAnchor="page" w:x="323" w:y="150"/>
        <w:ind w:right="58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5C3EE8">
        <w:rPr>
          <w:rFonts w:ascii="Times New Roman" w:hAnsi="Times New Roman"/>
          <w:bCs/>
          <w:i/>
          <w:iCs/>
          <w:sz w:val="16"/>
          <w:szCs w:val="16"/>
        </w:rPr>
        <w:t xml:space="preserve">- KH (3 </w:t>
      </w:r>
      <w:proofErr w:type="spellStart"/>
      <w:r w:rsidRPr="005C3EE8">
        <w:rPr>
          <w:rFonts w:ascii="Times New Roman" w:hAnsi="Times New Roman"/>
          <w:bCs/>
          <w:i/>
          <w:iCs/>
          <w:sz w:val="16"/>
          <w:szCs w:val="16"/>
        </w:rPr>
        <w:t>bản</w:t>
      </w:r>
      <w:proofErr w:type="spellEnd"/>
      <w:r w:rsidRPr="005C3EE8">
        <w:rPr>
          <w:rFonts w:ascii="Times New Roman" w:hAnsi="Times New Roman"/>
          <w:bCs/>
          <w:i/>
          <w:iCs/>
          <w:sz w:val="16"/>
          <w:szCs w:val="16"/>
        </w:rPr>
        <w:t>)</w:t>
      </w:r>
    </w:p>
    <w:p w14:paraId="64736715" w14:textId="77777777" w:rsidR="00EC0889" w:rsidRPr="005C3EE8" w:rsidRDefault="00EC0889" w:rsidP="002E764E">
      <w:pPr>
        <w:framePr w:w="2600" w:hSpace="180" w:wrap="around" w:vAnchor="text" w:hAnchor="page" w:x="323" w:y="150"/>
        <w:ind w:right="58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5C3EE8">
        <w:rPr>
          <w:rFonts w:ascii="Times New Roman" w:hAnsi="Times New Roman"/>
          <w:bCs/>
          <w:i/>
          <w:iCs/>
          <w:sz w:val="16"/>
          <w:szCs w:val="16"/>
        </w:rPr>
        <w:t xml:space="preserve">- QC (1 </w:t>
      </w:r>
      <w:proofErr w:type="spellStart"/>
      <w:r w:rsidRPr="005C3EE8">
        <w:rPr>
          <w:rFonts w:ascii="Times New Roman" w:hAnsi="Times New Roman"/>
          <w:bCs/>
          <w:i/>
          <w:iCs/>
          <w:sz w:val="16"/>
          <w:szCs w:val="16"/>
        </w:rPr>
        <w:t>bản</w:t>
      </w:r>
      <w:proofErr w:type="spellEnd"/>
      <w:r w:rsidRPr="005C3EE8">
        <w:rPr>
          <w:rFonts w:ascii="Times New Roman" w:hAnsi="Times New Roman"/>
          <w:bCs/>
          <w:i/>
          <w:iCs/>
          <w:sz w:val="16"/>
          <w:szCs w:val="16"/>
        </w:rPr>
        <w:t>)</w:t>
      </w:r>
    </w:p>
    <w:p w14:paraId="3A466AB2" w14:textId="77777777" w:rsidR="00EC0889" w:rsidRPr="005C3EE8" w:rsidRDefault="00EC0889" w:rsidP="002E764E">
      <w:pPr>
        <w:framePr w:w="2600" w:hSpace="180" w:wrap="around" w:vAnchor="text" w:hAnchor="page" w:x="323" w:y="150"/>
        <w:ind w:right="58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5C3EE8">
        <w:rPr>
          <w:rFonts w:ascii="Times New Roman" w:hAnsi="Times New Roman"/>
          <w:bCs/>
          <w:i/>
          <w:iCs/>
          <w:sz w:val="16"/>
          <w:szCs w:val="16"/>
        </w:rPr>
        <w:t>- MKT ((</w:t>
      </w:r>
      <w:proofErr w:type="spellStart"/>
      <w:r w:rsidRPr="005C3EE8">
        <w:rPr>
          <w:rFonts w:ascii="Times New Roman" w:hAnsi="Times New Roman"/>
          <w:bCs/>
          <w:i/>
          <w:iCs/>
          <w:sz w:val="16"/>
          <w:szCs w:val="16"/>
        </w:rPr>
        <w:t>lưu</w:t>
      </w:r>
      <w:proofErr w:type="spellEnd"/>
      <w:r w:rsidRPr="005C3EE8">
        <w:rPr>
          <w:rFonts w:ascii="Times New Roman" w:hAnsi="Times New Roman"/>
          <w:bCs/>
          <w:i/>
          <w:iCs/>
          <w:sz w:val="16"/>
          <w:szCs w:val="16"/>
        </w:rPr>
        <w:t>)</w:t>
      </w:r>
    </w:p>
    <w:p w14:paraId="3A77EEE1" w14:textId="77777777" w:rsidR="00EC0889" w:rsidRDefault="00EC0889" w:rsidP="00EC088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2613FAC4" w14:textId="7404C83A" w:rsidR="00EC0889" w:rsidRDefault="00EC0889" w:rsidP="00EC088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68245DD" w14:textId="77777777" w:rsidR="00EC0889" w:rsidRDefault="00EC0889" w:rsidP="00EC0889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788008D" w14:textId="428F41D3" w:rsidR="00EC0889" w:rsidRPr="00440011" w:rsidRDefault="00EC0889" w:rsidP="00EC0889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8C2B1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40011">
        <w:rPr>
          <w:rFonts w:ascii="Times New Roman" w:hAnsi="Times New Roman"/>
          <w:i/>
          <w:sz w:val="24"/>
          <w:szCs w:val="24"/>
        </w:rPr>
        <w:t>Nguyễn</w:t>
      </w:r>
      <w:proofErr w:type="spellEnd"/>
      <w:r w:rsidRPr="004400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0011">
        <w:rPr>
          <w:rFonts w:ascii="Times New Roman" w:hAnsi="Times New Roman"/>
          <w:i/>
          <w:sz w:val="24"/>
          <w:szCs w:val="24"/>
        </w:rPr>
        <w:t>Đoàn</w:t>
      </w:r>
      <w:proofErr w:type="spellEnd"/>
      <w:r w:rsidRPr="0044001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0011">
        <w:rPr>
          <w:rFonts w:ascii="Times New Roman" w:hAnsi="Times New Roman"/>
          <w:i/>
          <w:sz w:val="24"/>
          <w:szCs w:val="24"/>
        </w:rPr>
        <w:t>Thùy</w:t>
      </w:r>
      <w:proofErr w:type="spellEnd"/>
      <w:r w:rsidRPr="00440011">
        <w:rPr>
          <w:rFonts w:ascii="Times New Roman" w:hAnsi="Times New Roman"/>
          <w:i/>
          <w:sz w:val="24"/>
          <w:szCs w:val="24"/>
        </w:rPr>
        <w:t xml:space="preserve"> Loan</w:t>
      </w:r>
    </w:p>
    <w:p w14:paraId="1F4D74EF" w14:textId="77777777" w:rsidR="00CC7470" w:rsidRPr="00FE2FAF" w:rsidRDefault="00CC7470" w:rsidP="00320D0D"/>
    <w:sectPr w:rsidR="00CC7470" w:rsidRPr="00FE2FAF" w:rsidSect="008C2B1A">
      <w:type w:val="continuous"/>
      <w:pgSz w:w="11906" w:h="16838" w:code="9"/>
      <w:pgMar w:top="993" w:right="1325" w:bottom="567" w:left="1440" w:header="576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9B34" w14:textId="77777777" w:rsidR="008468EC" w:rsidRDefault="008468EC" w:rsidP="00320D0D">
      <w:r>
        <w:separator/>
      </w:r>
    </w:p>
  </w:endnote>
  <w:endnote w:type="continuationSeparator" w:id="0">
    <w:p w14:paraId="133A2E2F" w14:textId="77777777" w:rsidR="008468EC" w:rsidRDefault="008468EC" w:rsidP="0032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87D6" w14:textId="77777777" w:rsidR="008468EC" w:rsidRDefault="008468EC" w:rsidP="00320D0D">
      <w:r>
        <w:separator/>
      </w:r>
    </w:p>
  </w:footnote>
  <w:footnote w:type="continuationSeparator" w:id="0">
    <w:p w14:paraId="5A950011" w14:textId="77777777" w:rsidR="008468EC" w:rsidRDefault="008468EC" w:rsidP="0032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3BC3" w14:textId="69CB7906" w:rsidR="00EC0889" w:rsidRPr="005C3EE8" w:rsidRDefault="00EC0889" w:rsidP="00EC0889">
    <w:pPr>
      <w:pStyle w:val="utrang"/>
      <w:ind w:left="-180" w:right="-153"/>
      <w:jc w:val="right"/>
      <w:rPr>
        <w:rFonts w:ascii="Times New Roman" w:hAnsi="Times New Roman"/>
        <w:color w:val="000000"/>
        <w:szCs w:val="28"/>
      </w:rPr>
    </w:pPr>
    <w:r w:rsidRPr="005C3EE8">
      <w:rPr>
        <w:rStyle w:val="normaltextrun"/>
        <w:rFonts w:ascii="Times New Roman" w:hAnsi="Times New Roman"/>
        <w:color w:val="000000"/>
        <w:szCs w:val="28"/>
        <w:shd w:val="clear" w:color="auto" w:fill="FFFFFF"/>
      </w:rPr>
      <w:t>SOP - MKT/04/PH:01/SC:01/BM3</w:t>
    </w:r>
    <w:r w:rsidRPr="005C3EE8">
      <w:rPr>
        <w:rStyle w:val="eop"/>
        <w:rFonts w:ascii="Times New Roman" w:hAnsi="Times New Roman"/>
        <w:color w:val="000000"/>
        <w:szCs w:val="28"/>
        <w:shd w:val="clear" w:color="auto" w:fill="FFFFFF"/>
      </w:rPr>
      <w:t> </w:t>
    </w:r>
  </w:p>
  <w:p w14:paraId="7AC6D172" w14:textId="08636FFA" w:rsidR="00EC0889" w:rsidRDefault="00EC0889">
    <w:pPr>
      <w:pStyle w:val="utrang"/>
    </w:pPr>
  </w:p>
  <w:p w14:paraId="2987449E" w14:textId="77777777" w:rsidR="00EC0889" w:rsidRDefault="00EC0889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856"/>
    <w:multiLevelType w:val="multilevel"/>
    <w:tmpl w:val="6D1068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8750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0D"/>
    <w:rsid w:val="00026E16"/>
    <w:rsid w:val="00035D17"/>
    <w:rsid w:val="00073A65"/>
    <w:rsid w:val="000929E5"/>
    <w:rsid w:val="000B161C"/>
    <w:rsid w:val="000D27FF"/>
    <w:rsid w:val="000F60A9"/>
    <w:rsid w:val="00101499"/>
    <w:rsid w:val="0011559C"/>
    <w:rsid w:val="001257B4"/>
    <w:rsid w:val="00153E27"/>
    <w:rsid w:val="00160A23"/>
    <w:rsid w:val="001A3C13"/>
    <w:rsid w:val="001B2A4C"/>
    <w:rsid w:val="001B7B10"/>
    <w:rsid w:val="001C380F"/>
    <w:rsid w:val="001D1B7A"/>
    <w:rsid w:val="001D5475"/>
    <w:rsid w:val="001F6719"/>
    <w:rsid w:val="00233374"/>
    <w:rsid w:val="0024190D"/>
    <w:rsid w:val="00272AB9"/>
    <w:rsid w:val="002E407B"/>
    <w:rsid w:val="002E764E"/>
    <w:rsid w:val="002F0F93"/>
    <w:rsid w:val="002F3A52"/>
    <w:rsid w:val="0031599E"/>
    <w:rsid w:val="00320D0D"/>
    <w:rsid w:val="00331AA3"/>
    <w:rsid w:val="003609DE"/>
    <w:rsid w:val="00364842"/>
    <w:rsid w:val="003D663C"/>
    <w:rsid w:val="003E5378"/>
    <w:rsid w:val="003F74CE"/>
    <w:rsid w:val="004001EC"/>
    <w:rsid w:val="00424BBA"/>
    <w:rsid w:val="0043014E"/>
    <w:rsid w:val="00434AE0"/>
    <w:rsid w:val="0044691C"/>
    <w:rsid w:val="00447792"/>
    <w:rsid w:val="00447905"/>
    <w:rsid w:val="00483AB2"/>
    <w:rsid w:val="004B2503"/>
    <w:rsid w:val="004B4B67"/>
    <w:rsid w:val="004E20EB"/>
    <w:rsid w:val="004E3E48"/>
    <w:rsid w:val="004F5D9E"/>
    <w:rsid w:val="00506BD8"/>
    <w:rsid w:val="005366A6"/>
    <w:rsid w:val="005432EC"/>
    <w:rsid w:val="00582888"/>
    <w:rsid w:val="005D0078"/>
    <w:rsid w:val="005D604F"/>
    <w:rsid w:val="00662408"/>
    <w:rsid w:val="00666241"/>
    <w:rsid w:val="00672EAA"/>
    <w:rsid w:val="00685D55"/>
    <w:rsid w:val="006870B7"/>
    <w:rsid w:val="006A0C94"/>
    <w:rsid w:val="006A4EE0"/>
    <w:rsid w:val="006A7FA7"/>
    <w:rsid w:val="006B028E"/>
    <w:rsid w:val="006E11C6"/>
    <w:rsid w:val="00715FED"/>
    <w:rsid w:val="00721813"/>
    <w:rsid w:val="007662E5"/>
    <w:rsid w:val="00784E59"/>
    <w:rsid w:val="007C7FC2"/>
    <w:rsid w:val="007D6E9A"/>
    <w:rsid w:val="007F23C3"/>
    <w:rsid w:val="008027EA"/>
    <w:rsid w:val="00802EBD"/>
    <w:rsid w:val="0080368B"/>
    <w:rsid w:val="0082406D"/>
    <w:rsid w:val="008468EC"/>
    <w:rsid w:val="0086224A"/>
    <w:rsid w:val="008A0FE7"/>
    <w:rsid w:val="008B12FD"/>
    <w:rsid w:val="008B5EFF"/>
    <w:rsid w:val="008B70E3"/>
    <w:rsid w:val="008C2B1A"/>
    <w:rsid w:val="008D0CE2"/>
    <w:rsid w:val="00920F67"/>
    <w:rsid w:val="009252A0"/>
    <w:rsid w:val="0098591A"/>
    <w:rsid w:val="00995568"/>
    <w:rsid w:val="009C1ED3"/>
    <w:rsid w:val="009D631F"/>
    <w:rsid w:val="009F52D4"/>
    <w:rsid w:val="00A14D59"/>
    <w:rsid w:val="00A163D9"/>
    <w:rsid w:val="00A24AAB"/>
    <w:rsid w:val="00A30CA0"/>
    <w:rsid w:val="00A7022B"/>
    <w:rsid w:val="00A975B2"/>
    <w:rsid w:val="00AA1FFF"/>
    <w:rsid w:val="00AE3971"/>
    <w:rsid w:val="00AE42CB"/>
    <w:rsid w:val="00B01B3E"/>
    <w:rsid w:val="00B56B45"/>
    <w:rsid w:val="00B71B15"/>
    <w:rsid w:val="00B821FF"/>
    <w:rsid w:val="00B876F9"/>
    <w:rsid w:val="00BA69F8"/>
    <w:rsid w:val="00BB6C02"/>
    <w:rsid w:val="00BC19AF"/>
    <w:rsid w:val="00BF5768"/>
    <w:rsid w:val="00C0596F"/>
    <w:rsid w:val="00C103F5"/>
    <w:rsid w:val="00C42157"/>
    <w:rsid w:val="00C74BBE"/>
    <w:rsid w:val="00CB2E04"/>
    <w:rsid w:val="00CC41A9"/>
    <w:rsid w:val="00CC7470"/>
    <w:rsid w:val="00D03CA4"/>
    <w:rsid w:val="00D04219"/>
    <w:rsid w:val="00D20723"/>
    <w:rsid w:val="00D337AC"/>
    <w:rsid w:val="00D73221"/>
    <w:rsid w:val="00D74703"/>
    <w:rsid w:val="00D91A3E"/>
    <w:rsid w:val="00DC2C66"/>
    <w:rsid w:val="00DC72E9"/>
    <w:rsid w:val="00DD4733"/>
    <w:rsid w:val="00DE1B95"/>
    <w:rsid w:val="00DE3EBC"/>
    <w:rsid w:val="00DE5986"/>
    <w:rsid w:val="00DF2362"/>
    <w:rsid w:val="00E04328"/>
    <w:rsid w:val="00E06DE0"/>
    <w:rsid w:val="00E23FF1"/>
    <w:rsid w:val="00E275D0"/>
    <w:rsid w:val="00E328D6"/>
    <w:rsid w:val="00E441B7"/>
    <w:rsid w:val="00E46D12"/>
    <w:rsid w:val="00E56439"/>
    <w:rsid w:val="00E919BB"/>
    <w:rsid w:val="00E94C79"/>
    <w:rsid w:val="00EA0C5E"/>
    <w:rsid w:val="00EA4D29"/>
    <w:rsid w:val="00EC0889"/>
    <w:rsid w:val="00EC4438"/>
    <w:rsid w:val="00EF5E59"/>
    <w:rsid w:val="00F45AC4"/>
    <w:rsid w:val="00F47DE0"/>
    <w:rsid w:val="00FB303D"/>
    <w:rsid w:val="00FB3432"/>
    <w:rsid w:val="00FB5863"/>
    <w:rsid w:val="00FC3FB8"/>
    <w:rsid w:val="00FE1807"/>
    <w:rsid w:val="00FE2FAF"/>
    <w:rsid w:val="00FE4AD9"/>
    <w:rsid w:val="38C5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E2E0"/>
  <w15:docId w15:val="{6FF5F546-A462-44D3-A548-473011A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20D0D"/>
    <w:pPr>
      <w:spacing w:after="0" w:line="240" w:lineRule="auto"/>
    </w:pPr>
    <w:rPr>
      <w:rFonts w:ascii="VNI-Times" w:eastAsia="Times New Roman" w:hAnsi="VNI-Times" w:cs="Times New Roman"/>
      <w:sz w:val="28"/>
      <w:szCs w:val="20"/>
    </w:rPr>
  </w:style>
  <w:style w:type="paragraph" w:styleId="u5">
    <w:name w:val="heading 5"/>
    <w:basedOn w:val="Binhthng"/>
    <w:next w:val="Binhthng"/>
    <w:link w:val="u5Char"/>
    <w:unhideWhenUsed/>
    <w:qFormat/>
    <w:rsid w:val="00320D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5Char">
    <w:name w:val="Đầu đề 5 Char"/>
    <w:basedOn w:val="Phngmcinhcuaoanvn"/>
    <w:link w:val="u5"/>
    <w:rsid w:val="00320D0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hntrang">
    <w:name w:val="footer"/>
    <w:basedOn w:val="Binhthng"/>
    <w:link w:val="ChntrangChar"/>
    <w:uiPriority w:val="99"/>
    <w:rsid w:val="00320D0D"/>
    <w:pPr>
      <w:tabs>
        <w:tab w:val="center" w:pos="4320"/>
        <w:tab w:val="right" w:pos="8640"/>
      </w:tabs>
    </w:pPr>
    <w:rPr>
      <w:sz w:val="24"/>
    </w:rPr>
  </w:style>
  <w:style w:type="character" w:customStyle="1" w:styleId="ChntrangChar">
    <w:name w:val="Chân trang Char"/>
    <w:basedOn w:val="Phngmcinhcuaoanvn"/>
    <w:link w:val="Chntrang"/>
    <w:uiPriority w:val="99"/>
    <w:rsid w:val="00320D0D"/>
    <w:rPr>
      <w:rFonts w:ascii="VNI-Times" w:eastAsia="Times New Roman" w:hAnsi="VNI-Times" w:cs="Times New Roman"/>
      <w:sz w:val="24"/>
      <w:szCs w:val="20"/>
    </w:rPr>
  </w:style>
  <w:style w:type="character" w:styleId="Nhnmanh">
    <w:name w:val="Emphasis"/>
    <w:uiPriority w:val="20"/>
    <w:qFormat/>
    <w:rsid w:val="00320D0D"/>
    <w:rPr>
      <w:i/>
      <w:iCs/>
    </w:rPr>
  </w:style>
  <w:style w:type="character" w:styleId="Manh">
    <w:name w:val="Strong"/>
    <w:uiPriority w:val="22"/>
    <w:qFormat/>
    <w:rsid w:val="00320D0D"/>
    <w:rPr>
      <w:b/>
      <w:bCs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20D0D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0D0D"/>
    <w:rPr>
      <w:rFonts w:ascii="Tahoma" w:eastAsia="Times New Roman" w:hAnsi="Tahoma" w:cs="Tahoma"/>
      <w:sz w:val="16"/>
      <w:szCs w:val="16"/>
    </w:rPr>
  </w:style>
  <w:style w:type="paragraph" w:styleId="utrang">
    <w:name w:val="header"/>
    <w:aliases w:val="HeaderSchering Plough"/>
    <w:basedOn w:val="Binhthng"/>
    <w:link w:val="utrangChar"/>
    <w:uiPriority w:val="99"/>
    <w:unhideWhenUsed/>
    <w:rsid w:val="00320D0D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aliases w:val="HeaderSchering Plough Char"/>
    <w:basedOn w:val="Phngmcinhcuaoanvn"/>
    <w:link w:val="utrang"/>
    <w:uiPriority w:val="99"/>
    <w:rsid w:val="00320D0D"/>
    <w:rPr>
      <w:rFonts w:ascii="VNI-Times" w:eastAsia="Times New Roman" w:hAnsi="VNI-Times" w:cs="Times New Roman"/>
      <w:sz w:val="28"/>
      <w:szCs w:val="20"/>
    </w:rPr>
  </w:style>
  <w:style w:type="paragraph" w:styleId="HTMLinhdangtrc">
    <w:name w:val="HTML Preformatted"/>
    <w:basedOn w:val="Binhthng"/>
    <w:link w:val="HTMLinhdangtrcChar"/>
    <w:uiPriority w:val="99"/>
    <w:unhideWhenUsed/>
    <w:rsid w:val="00B82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rsid w:val="00B821FF"/>
    <w:rPr>
      <w:rFonts w:ascii="Courier New" w:eastAsia="Times New Roman" w:hAnsi="Courier New" w:cs="Courier New"/>
      <w:sz w:val="20"/>
      <w:szCs w:val="20"/>
    </w:rPr>
  </w:style>
  <w:style w:type="table" w:styleId="LiBang">
    <w:name w:val="Table Grid"/>
    <w:basedOn w:val="BangThngthng"/>
    <w:uiPriority w:val="59"/>
    <w:rsid w:val="00C7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EC0889"/>
  </w:style>
  <w:style w:type="character" w:customStyle="1" w:styleId="eop">
    <w:name w:val="eop"/>
    <w:rsid w:val="00EC0889"/>
  </w:style>
  <w:style w:type="paragraph" w:customStyle="1" w:styleId="paragraph">
    <w:name w:val="paragraph"/>
    <w:basedOn w:val="Binhthng"/>
    <w:rsid w:val="00EC088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8926328EFD4981D2AE44585A6F19" ma:contentTypeVersion="16" ma:contentTypeDescription="Create a new document." ma:contentTypeScope="" ma:versionID="07d744c487ced3cdac64a1c6b7c569da">
  <xsd:schema xmlns:xsd="http://www.w3.org/2001/XMLSchema" xmlns:xs="http://www.w3.org/2001/XMLSchema" xmlns:p="http://schemas.microsoft.com/office/2006/metadata/properties" xmlns:ns2="6b4564ce-97cc-44b1-831a-2c41e71d13b8" xmlns:ns3="dd5ed5a0-70b6-4e29-829b-0e3daf1ce015" targetNamespace="http://schemas.microsoft.com/office/2006/metadata/properties" ma:root="true" ma:fieldsID="1f481bb09e2ea1c40e817bff1f050f95" ns2:_="" ns3:_="">
    <xsd:import namespace="6b4564ce-97cc-44b1-831a-2c41e71d13b8"/>
    <xsd:import namespace="dd5ed5a0-70b6-4e29-829b-0e3daf1ce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564ce-97cc-44b1-831a-2c41e71d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c2450a-444f-4a9a-8e17-919c656d6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d5a0-70b6-4e29-829b-0e3daf1ce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a887b8-02a9-4c0a-a060-bea84544cae1}" ma:internalName="TaxCatchAll" ma:showField="CatchAllData" ma:web="dd5ed5a0-70b6-4e29-829b-0e3daf1ce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ed5a0-70b6-4e29-829b-0e3daf1ce015" xsi:nil="true"/>
    <lcf76f155ced4ddcb4097134ff3c332f xmlns="6b4564ce-97cc-44b1-831a-2c41e71d13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666E8-C8FB-476B-9E38-573E5B20C306}"/>
</file>

<file path=customXml/itemProps2.xml><?xml version="1.0" encoding="utf-8"?>
<ds:datastoreItem xmlns:ds="http://schemas.openxmlformats.org/officeDocument/2006/customXml" ds:itemID="{332E406F-B99C-41A7-9431-C7F589D0401F}">
  <ds:schemaRefs>
    <ds:schemaRef ds:uri="http://schemas.microsoft.com/office/2006/metadata/properties"/>
    <ds:schemaRef ds:uri="http://schemas.microsoft.com/office/infopath/2007/PartnerControls"/>
    <ds:schemaRef ds:uri="dd5ed5a0-70b6-4e29-829b-0e3daf1ce015"/>
    <ds:schemaRef ds:uri="6b4564ce-97cc-44b1-831a-2c41e71d13b8"/>
  </ds:schemaRefs>
</ds:datastoreItem>
</file>

<file path=customXml/itemProps3.xml><?xml version="1.0" encoding="utf-8"?>
<ds:datastoreItem xmlns:ds="http://schemas.openxmlformats.org/officeDocument/2006/customXml" ds:itemID="{9BB6830F-BA1D-48F2-B29F-169BD79BD0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Quách Thành Long</cp:lastModifiedBy>
  <cp:revision>82</cp:revision>
  <cp:lastPrinted>2024-10-22T08:35:00Z</cp:lastPrinted>
  <dcterms:created xsi:type="dcterms:W3CDTF">2025-09-05T07:31:00Z</dcterms:created>
  <dcterms:modified xsi:type="dcterms:W3CDTF">2025-09-05T07:31:00Z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0x010100E4698926328EFD4981D2AE44585A6F19</vt:lpwstr>
  </property>
  <property fmtid="{D5CDD505-2E9C-101B-9397-08002B2CF9AE}" pid="3" name="MSIP_Label_a4dd24bb-7223-4dc4-8783-003f84dddb42_Enabled">
    <vt:lpwstr>true</vt:lpwstr>
  </property>
  <property fmtid="{D5CDD505-2E9C-101B-9397-08002B2CF9AE}" pid="4" name="MSIP_Label_a4dd24bb-7223-4dc4-8783-003f84dddb42_SetDate">
    <vt:lpwstr>2025-09-05T07:31:36Z</vt:lpwstr>
  </property>
  <property fmtid="{D5CDD505-2E9C-101B-9397-08002B2CF9AE}" pid="5" name="MSIP_Label_a4dd24bb-7223-4dc4-8783-003f84dddb42_Method">
    <vt:lpwstr>Standard</vt:lpwstr>
  </property>
  <property fmtid="{D5CDD505-2E9C-101B-9397-08002B2CF9AE}" pid="6" name="MSIP_Label_a4dd24bb-7223-4dc4-8783-003f84dddb42_Name">
    <vt:lpwstr>Công khai</vt:lpwstr>
  </property>
  <property fmtid="{D5CDD505-2E9C-101B-9397-08002B2CF9AE}" pid="7" name="MSIP_Label_a4dd24bb-7223-4dc4-8783-003f84dddb42_SiteId">
    <vt:lpwstr>2df8abc5-f6d8-46fa-87a5-d2b673dfa576</vt:lpwstr>
  </property>
  <property fmtid="{D5CDD505-2E9C-101B-9397-08002B2CF9AE}" pid="8" name="MSIP_Label_a4dd24bb-7223-4dc4-8783-003f84dddb42_ActionId">
    <vt:lpwstr>ccdcf07d-a656-4e8f-8bbd-1bf6c0f44729</vt:lpwstr>
  </property>
  <property fmtid="{D5CDD505-2E9C-101B-9397-08002B2CF9AE}" pid="9" name="MSIP_Label_a4dd24bb-7223-4dc4-8783-003f84dddb42_ContentBits">
    <vt:lpwstr>0</vt:lpwstr>
  </property>
  <property fmtid="{D5CDD505-2E9C-101B-9397-08002B2CF9AE}" pid="10" name="MSIP_Label_a4dd24bb-7223-4dc4-8783-003f84dddb42_Tag">
    <vt:lpwstr>10, 3, 0, 2</vt:lpwstr>
  </property>
  <property fmtid="{D5CDD505-2E9C-101B-9397-08002B2CF9AE}" pid="11" name="MediaServiceImageTags">
    <vt:lpwstr/>
  </property>
</Properties>
</file>